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CFC" w:rsidRDefault="00064CFC" w:rsidP="0077788F">
      <w:pPr>
        <w:pStyle w:val="Titolo1"/>
        <w:jc w:val="center"/>
        <w:rPr>
          <w:rFonts w:ascii="Times New Roman" w:hAnsi="Times New Roman" w:cs="Times New Roman"/>
          <w:b/>
          <w:bCs/>
          <w:color w:val="002060"/>
          <w:sz w:val="56"/>
          <w:szCs w:val="56"/>
        </w:rPr>
      </w:pPr>
    </w:p>
    <w:p w:rsidR="00064CFC" w:rsidRDefault="00064CFC" w:rsidP="0077788F">
      <w:pPr>
        <w:pStyle w:val="Titolo1"/>
        <w:jc w:val="center"/>
        <w:rPr>
          <w:rFonts w:ascii="Times New Roman" w:hAnsi="Times New Roman" w:cs="Times New Roman"/>
          <w:b/>
          <w:bCs/>
          <w:color w:val="002060"/>
          <w:sz w:val="56"/>
          <w:szCs w:val="56"/>
        </w:rPr>
      </w:pPr>
    </w:p>
    <w:p w:rsidR="00064CFC" w:rsidRPr="006D1D72" w:rsidRDefault="00064CFC" w:rsidP="0077788F">
      <w:pPr>
        <w:pStyle w:val="Titolo1"/>
        <w:jc w:val="center"/>
        <w:rPr>
          <w:rFonts w:ascii="Times New Roman" w:hAnsi="Times New Roman" w:cs="Times New Roman"/>
          <w:b/>
          <w:bCs/>
          <w:color w:val="FF0000"/>
          <w:sz w:val="56"/>
          <w:szCs w:val="56"/>
        </w:rPr>
      </w:pPr>
    </w:p>
    <w:p w:rsidR="00064CFC" w:rsidRDefault="00064CFC" w:rsidP="0077788F">
      <w:pPr>
        <w:pStyle w:val="Titolo1"/>
        <w:jc w:val="center"/>
        <w:rPr>
          <w:rFonts w:ascii="Times New Roman" w:hAnsi="Times New Roman" w:cs="Times New Roman"/>
          <w:b/>
          <w:bCs/>
          <w:color w:val="002060"/>
          <w:sz w:val="56"/>
          <w:szCs w:val="56"/>
        </w:rPr>
      </w:pPr>
    </w:p>
    <w:p w:rsidR="00064CFC" w:rsidRDefault="00064CFC" w:rsidP="0077788F">
      <w:pPr>
        <w:pStyle w:val="Titolo1"/>
        <w:jc w:val="center"/>
        <w:rPr>
          <w:rFonts w:ascii="Times New Roman" w:hAnsi="Times New Roman" w:cs="Times New Roman"/>
          <w:b/>
          <w:bCs/>
          <w:color w:val="002060"/>
          <w:sz w:val="56"/>
          <w:szCs w:val="56"/>
        </w:rPr>
      </w:pPr>
    </w:p>
    <w:p w:rsidR="00064CFC" w:rsidRDefault="00064CFC" w:rsidP="0077788F">
      <w:pPr>
        <w:pStyle w:val="Titolo1"/>
        <w:jc w:val="center"/>
        <w:rPr>
          <w:rFonts w:ascii="Times New Roman" w:hAnsi="Times New Roman" w:cs="Times New Roman"/>
          <w:b/>
          <w:bCs/>
          <w:color w:val="002060"/>
          <w:sz w:val="56"/>
          <w:szCs w:val="56"/>
        </w:rPr>
      </w:pPr>
    </w:p>
    <w:p w:rsidR="00064CFC" w:rsidRDefault="00064CFC" w:rsidP="0077788F">
      <w:pPr>
        <w:pStyle w:val="Titolo1"/>
        <w:jc w:val="center"/>
        <w:rPr>
          <w:rFonts w:ascii="Times New Roman" w:hAnsi="Times New Roman" w:cs="Times New Roman"/>
          <w:b/>
          <w:bCs/>
          <w:color w:val="002060"/>
          <w:sz w:val="56"/>
          <w:szCs w:val="56"/>
        </w:rPr>
      </w:pPr>
    </w:p>
    <w:p w:rsidR="0077788F" w:rsidRPr="00142063" w:rsidRDefault="00BC3DE8" w:rsidP="0077788F">
      <w:pPr>
        <w:pStyle w:val="Titolo1"/>
        <w:jc w:val="center"/>
        <w:rPr>
          <w:b/>
          <w:bCs/>
          <w:color w:val="002060"/>
          <w:sz w:val="56"/>
          <w:szCs w:val="56"/>
        </w:rPr>
      </w:pPr>
      <w:r w:rsidRPr="00142063">
        <w:rPr>
          <w:b/>
          <w:bCs/>
          <w:color w:val="002060"/>
          <w:sz w:val="56"/>
          <w:szCs w:val="56"/>
        </w:rPr>
        <w:t>Programma</w:t>
      </w:r>
      <w:r w:rsidR="00F670A3" w:rsidRPr="00142063">
        <w:rPr>
          <w:b/>
          <w:bCs/>
          <w:color w:val="002060"/>
          <w:sz w:val="56"/>
          <w:szCs w:val="56"/>
        </w:rPr>
        <w:t xml:space="preserve"> triennale</w:t>
      </w:r>
    </w:p>
    <w:p w:rsidR="00F670A3" w:rsidRPr="00142063" w:rsidRDefault="00F670A3" w:rsidP="0077788F">
      <w:pPr>
        <w:pStyle w:val="Titolo1"/>
        <w:jc w:val="center"/>
        <w:rPr>
          <w:b/>
          <w:bCs/>
          <w:color w:val="002060"/>
          <w:sz w:val="56"/>
          <w:szCs w:val="56"/>
        </w:rPr>
      </w:pPr>
      <w:proofErr w:type="gramStart"/>
      <w:r w:rsidRPr="00142063">
        <w:rPr>
          <w:b/>
          <w:bCs/>
          <w:color w:val="002060"/>
          <w:sz w:val="56"/>
          <w:szCs w:val="56"/>
        </w:rPr>
        <w:t>per</w:t>
      </w:r>
      <w:proofErr w:type="gramEnd"/>
      <w:r w:rsidRPr="00142063">
        <w:rPr>
          <w:b/>
          <w:bCs/>
          <w:color w:val="002060"/>
          <w:sz w:val="56"/>
          <w:szCs w:val="56"/>
        </w:rPr>
        <w:t xml:space="preserve"> la </w:t>
      </w:r>
      <w:r w:rsidR="000A775A" w:rsidRPr="00142063">
        <w:rPr>
          <w:b/>
          <w:bCs/>
          <w:color w:val="002060"/>
          <w:sz w:val="56"/>
          <w:szCs w:val="56"/>
        </w:rPr>
        <w:t>Prevenzione della Corruzione</w:t>
      </w:r>
    </w:p>
    <w:p w:rsidR="0077788F" w:rsidRPr="00142063" w:rsidRDefault="0077788F" w:rsidP="0077788F">
      <w:pPr>
        <w:rPr>
          <w:rFonts w:ascii="Arial" w:hAnsi="Arial" w:cs="Arial"/>
          <w:color w:val="002060"/>
        </w:rPr>
      </w:pPr>
    </w:p>
    <w:p w:rsidR="0077788F" w:rsidRPr="00142063" w:rsidRDefault="0077788F" w:rsidP="0077788F">
      <w:pPr>
        <w:rPr>
          <w:rFonts w:ascii="Arial" w:hAnsi="Arial" w:cs="Arial"/>
          <w:color w:val="002060"/>
        </w:rPr>
      </w:pPr>
    </w:p>
    <w:p w:rsidR="00F670A3" w:rsidRPr="00142063" w:rsidRDefault="00F670A3">
      <w:pPr>
        <w:pStyle w:val="Titolo1"/>
        <w:jc w:val="center"/>
        <w:rPr>
          <w:b/>
          <w:bCs/>
          <w:color w:val="002060"/>
          <w:sz w:val="56"/>
          <w:szCs w:val="56"/>
        </w:rPr>
      </w:pPr>
      <w:r w:rsidRPr="00142063">
        <w:rPr>
          <w:b/>
          <w:bCs/>
          <w:color w:val="002060"/>
          <w:sz w:val="56"/>
          <w:szCs w:val="56"/>
        </w:rPr>
        <w:t>(P.T.</w:t>
      </w:r>
      <w:r w:rsidR="000A775A" w:rsidRPr="00142063">
        <w:rPr>
          <w:b/>
          <w:bCs/>
          <w:color w:val="002060"/>
          <w:sz w:val="56"/>
          <w:szCs w:val="56"/>
        </w:rPr>
        <w:t>P</w:t>
      </w:r>
      <w:r w:rsidRPr="00142063">
        <w:rPr>
          <w:b/>
          <w:bCs/>
          <w:color w:val="002060"/>
          <w:sz w:val="56"/>
          <w:szCs w:val="56"/>
        </w:rPr>
        <w:t>.</w:t>
      </w:r>
      <w:r w:rsidR="000A775A" w:rsidRPr="00142063">
        <w:rPr>
          <w:b/>
          <w:bCs/>
          <w:color w:val="002060"/>
          <w:sz w:val="56"/>
          <w:szCs w:val="56"/>
        </w:rPr>
        <w:t>C</w:t>
      </w:r>
      <w:r w:rsidR="00112631">
        <w:rPr>
          <w:b/>
          <w:bCs/>
          <w:color w:val="002060"/>
          <w:sz w:val="56"/>
          <w:szCs w:val="56"/>
        </w:rPr>
        <w:t>.)  2018 – 2020</w:t>
      </w:r>
    </w:p>
    <w:p w:rsidR="0077788F" w:rsidRDefault="0077788F"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6D1D72" w:rsidP="006D1D72">
      <w:pPr>
        <w:jc w:val="center"/>
        <w:rPr>
          <w:color w:val="002060"/>
        </w:rPr>
      </w:pPr>
      <w:r w:rsidRPr="001C0FE7">
        <w:rPr>
          <w:b/>
          <w:bCs/>
          <w:color w:val="FF0000"/>
          <w:sz w:val="56"/>
          <w:szCs w:val="56"/>
        </w:rPr>
        <w:t>BOZZA</w:t>
      </w:r>
      <w:r w:rsidR="001C0FE7" w:rsidRPr="001C0FE7">
        <w:rPr>
          <w:b/>
          <w:bCs/>
          <w:color w:val="FF0000"/>
          <w:sz w:val="56"/>
          <w:szCs w:val="56"/>
        </w:rPr>
        <w:t xml:space="preserve"> del 08/01/18</w:t>
      </w: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Default="00064CFC" w:rsidP="0077788F">
      <w:pPr>
        <w:rPr>
          <w:color w:val="002060"/>
        </w:rPr>
      </w:pPr>
    </w:p>
    <w:p w:rsidR="00064CFC" w:rsidRPr="00BF3658" w:rsidRDefault="00064CFC" w:rsidP="0077788F">
      <w:pPr>
        <w:rPr>
          <w:color w:val="002060"/>
        </w:rPr>
      </w:pPr>
    </w:p>
    <w:p w:rsidR="000A4D91" w:rsidRPr="00BF3658" w:rsidRDefault="000A4D91" w:rsidP="000A4D91">
      <w:pPr>
        <w:jc w:val="both"/>
        <w:rPr>
          <w:rFonts w:ascii="Arial" w:hAnsi="Arial" w:cs="Arial"/>
          <w:color w:val="002060"/>
        </w:rPr>
      </w:pPr>
      <w:r w:rsidRPr="00BF3658">
        <w:rPr>
          <w:rFonts w:ascii="Arial" w:hAnsi="Arial" w:cs="Arial"/>
          <w:color w:val="002060"/>
        </w:rPr>
        <w:t xml:space="preserve">Approvato dal Consiglio </w:t>
      </w:r>
      <w:r w:rsidR="00064CFC">
        <w:rPr>
          <w:rFonts w:ascii="Arial" w:hAnsi="Arial" w:cs="Arial"/>
          <w:color w:val="002060"/>
        </w:rPr>
        <w:t>Territoriale</w:t>
      </w:r>
      <w:r w:rsidRPr="00BF3658">
        <w:rPr>
          <w:rFonts w:ascii="Arial" w:hAnsi="Arial" w:cs="Arial"/>
          <w:color w:val="002060"/>
        </w:rPr>
        <w:t xml:space="preserve"> dell’Ordine de</w:t>
      </w:r>
      <w:r w:rsidR="00064CFC">
        <w:rPr>
          <w:rFonts w:ascii="Arial" w:hAnsi="Arial" w:cs="Arial"/>
          <w:color w:val="002060"/>
        </w:rPr>
        <w:t xml:space="preserve">gli Ingegneri </w:t>
      </w:r>
      <w:r w:rsidRPr="00BF3658">
        <w:rPr>
          <w:rFonts w:ascii="Arial" w:hAnsi="Arial" w:cs="Arial"/>
          <w:color w:val="002060"/>
        </w:rPr>
        <w:t>d</w:t>
      </w:r>
      <w:r w:rsidR="00C23E1C">
        <w:rPr>
          <w:rFonts w:ascii="Arial" w:hAnsi="Arial" w:cs="Arial"/>
          <w:color w:val="002060"/>
        </w:rPr>
        <w:t xml:space="preserve">ella Provincia di Modena in data </w:t>
      </w:r>
      <w:r w:rsidR="00183D23">
        <w:rPr>
          <w:rFonts w:ascii="Arial" w:hAnsi="Arial" w:cs="Arial"/>
          <w:color w:val="002060"/>
        </w:rPr>
        <w:t>08</w:t>
      </w:r>
      <w:r w:rsidR="00BA6E0B">
        <w:rPr>
          <w:rFonts w:ascii="Arial" w:hAnsi="Arial" w:cs="Arial"/>
          <w:color w:val="002060"/>
        </w:rPr>
        <w:t xml:space="preserve"> </w:t>
      </w:r>
      <w:r w:rsidR="009439CE">
        <w:rPr>
          <w:rFonts w:ascii="Arial" w:hAnsi="Arial" w:cs="Arial"/>
          <w:color w:val="002060"/>
        </w:rPr>
        <w:t>gennaio 2018</w:t>
      </w:r>
      <w:r w:rsidRPr="00BF3658">
        <w:rPr>
          <w:rFonts w:ascii="Arial" w:hAnsi="Arial" w:cs="Arial"/>
          <w:color w:val="002060"/>
        </w:rPr>
        <w:t>, su proposta del Re</w:t>
      </w:r>
      <w:r w:rsidR="00542831">
        <w:rPr>
          <w:rFonts w:ascii="Arial" w:hAnsi="Arial" w:cs="Arial"/>
          <w:color w:val="002060"/>
        </w:rPr>
        <w:t>sponsabile</w:t>
      </w:r>
      <w:r w:rsidRPr="00BF3658">
        <w:rPr>
          <w:rFonts w:ascii="Arial" w:hAnsi="Arial" w:cs="Arial"/>
          <w:color w:val="002060"/>
        </w:rPr>
        <w:t xml:space="preserve"> per la prevenzione della corruzione.</w:t>
      </w:r>
    </w:p>
    <w:p w:rsidR="004C6E2E" w:rsidRPr="00142063" w:rsidRDefault="0077788F" w:rsidP="004C6E2E">
      <w:pPr>
        <w:pStyle w:val="Titolo1"/>
        <w:contextualSpacing/>
        <w:rPr>
          <w:smallCaps/>
        </w:rPr>
      </w:pPr>
      <w:r>
        <w:br w:type="page"/>
      </w:r>
      <w:r w:rsidR="004C6E2E" w:rsidRPr="00142063">
        <w:rPr>
          <w:smallCaps/>
        </w:rPr>
        <w:lastRenderedPageBreak/>
        <w:t>Indice</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9"/>
        <w:gridCol w:w="803"/>
        <w:gridCol w:w="1044"/>
      </w:tblGrid>
      <w:tr w:rsidR="004C6E2E" w:rsidRPr="00142063" w:rsidTr="00F96139">
        <w:tc>
          <w:tcPr>
            <w:tcW w:w="8109" w:type="dxa"/>
            <w:tcBorders>
              <w:top w:val="nil"/>
              <w:left w:val="nil"/>
              <w:bottom w:val="nil"/>
              <w:right w:val="nil"/>
            </w:tcBorders>
            <w:shd w:val="clear" w:color="auto" w:fill="auto"/>
          </w:tcPr>
          <w:p w:rsidR="004C6E2E" w:rsidRPr="00142063" w:rsidRDefault="004C6E2E" w:rsidP="004C6E2E">
            <w:pPr>
              <w:contextualSpacing/>
              <w:rPr>
                <w:rFonts w:ascii="Arial" w:hAnsi="Arial" w:cs="Arial"/>
                <w:b/>
                <w:i/>
                <w:smallCaps/>
                <w:lang w:eastAsia="x-none"/>
              </w:rPr>
            </w:pPr>
            <w:r w:rsidRPr="00142063">
              <w:rPr>
                <w:rFonts w:ascii="Arial" w:hAnsi="Arial" w:cs="Arial"/>
                <w:b/>
                <w:i/>
                <w:smallCaps/>
                <w:lang w:eastAsia="x-none"/>
              </w:rPr>
              <w:t>Quadro normativo di riferimento</w:t>
            </w:r>
          </w:p>
        </w:tc>
        <w:tc>
          <w:tcPr>
            <w:tcW w:w="803" w:type="dxa"/>
            <w:tcBorders>
              <w:top w:val="nil"/>
              <w:left w:val="nil"/>
              <w:bottom w:val="nil"/>
              <w:right w:val="nil"/>
            </w:tcBorders>
            <w:shd w:val="clear" w:color="auto" w:fill="auto"/>
          </w:tcPr>
          <w:p w:rsidR="004C6E2E" w:rsidRPr="00142063" w:rsidRDefault="004C6E2E"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4C6E2E" w:rsidRPr="00142063" w:rsidRDefault="00E45A7F" w:rsidP="00994BC5">
            <w:pPr>
              <w:contextualSpacing/>
              <w:rPr>
                <w:rFonts w:ascii="Arial" w:hAnsi="Arial" w:cs="Arial"/>
                <w:i/>
                <w:lang w:eastAsia="x-none"/>
              </w:rPr>
            </w:pPr>
            <w:r w:rsidRPr="00142063">
              <w:rPr>
                <w:rFonts w:ascii="Arial" w:hAnsi="Arial" w:cs="Arial"/>
                <w:i/>
                <w:lang w:eastAsia="x-none"/>
              </w:rPr>
              <w:t>Pag.   4</w:t>
            </w:r>
          </w:p>
        </w:tc>
      </w:tr>
      <w:tr w:rsidR="004C6E2E" w:rsidRPr="00142063" w:rsidTr="00F96139">
        <w:tc>
          <w:tcPr>
            <w:tcW w:w="8109" w:type="dxa"/>
            <w:tcBorders>
              <w:top w:val="nil"/>
              <w:left w:val="nil"/>
              <w:bottom w:val="nil"/>
              <w:right w:val="nil"/>
            </w:tcBorders>
            <w:shd w:val="clear" w:color="auto" w:fill="auto"/>
          </w:tcPr>
          <w:p w:rsidR="004C6E2E" w:rsidRPr="00142063" w:rsidRDefault="004C6E2E" w:rsidP="00AD4EFC">
            <w:pPr>
              <w:contextualSpacing/>
              <w:rPr>
                <w:rFonts w:ascii="Arial" w:hAnsi="Arial" w:cs="Arial"/>
                <w:b/>
                <w:i/>
                <w:smallCaps/>
                <w:lang w:eastAsia="x-none"/>
              </w:rPr>
            </w:pPr>
            <w:r w:rsidRPr="00142063">
              <w:rPr>
                <w:rFonts w:ascii="Arial" w:hAnsi="Arial" w:cs="Arial"/>
                <w:b/>
                <w:i/>
                <w:smallCaps/>
                <w:lang w:eastAsia="x-none"/>
              </w:rPr>
              <w:t>Premess</w:t>
            </w:r>
            <w:r w:rsidR="00AD4EFC" w:rsidRPr="00142063">
              <w:rPr>
                <w:rFonts w:ascii="Arial" w:hAnsi="Arial" w:cs="Arial"/>
                <w:b/>
                <w:i/>
                <w:smallCaps/>
                <w:lang w:eastAsia="x-none"/>
              </w:rPr>
              <w:t>a</w:t>
            </w:r>
          </w:p>
        </w:tc>
        <w:tc>
          <w:tcPr>
            <w:tcW w:w="803" w:type="dxa"/>
            <w:tcBorders>
              <w:top w:val="nil"/>
              <w:left w:val="nil"/>
              <w:bottom w:val="nil"/>
              <w:right w:val="nil"/>
            </w:tcBorders>
            <w:shd w:val="clear" w:color="auto" w:fill="auto"/>
          </w:tcPr>
          <w:p w:rsidR="004C6E2E" w:rsidRPr="00142063" w:rsidRDefault="004C6E2E"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4C6E2E" w:rsidRPr="00142063" w:rsidRDefault="004C6E2E" w:rsidP="001500DD">
            <w:pPr>
              <w:contextualSpacing/>
              <w:rPr>
                <w:rFonts w:ascii="Arial" w:hAnsi="Arial" w:cs="Arial"/>
                <w:i/>
                <w:lang w:eastAsia="x-none"/>
              </w:rPr>
            </w:pPr>
            <w:r w:rsidRPr="00142063">
              <w:rPr>
                <w:rFonts w:ascii="Arial" w:hAnsi="Arial" w:cs="Arial"/>
                <w:i/>
                <w:lang w:eastAsia="x-none"/>
              </w:rPr>
              <w:t xml:space="preserve">Pag.   </w:t>
            </w:r>
            <w:r w:rsidR="001500DD" w:rsidRPr="00142063">
              <w:rPr>
                <w:rFonts w:ascii="Arial" w:hAnsi="Arial" w:cs="Arial"/>
                <w:i/>
                <w:lang w:eastAsia="x-none"/>
              </w:rPr>
              <w:t>7</w:t>
            </w:r>
          </w:p>
        </w:tc>
      </w:tr>
      <w:tr w:rsidR="00725320" w:rsidRPr="00142063" w:rsidTr="00F96139">
        <w:tc>
          <w:tcPr>
            <w:tcW w:w="8109" w:type="dxa"/>
            <w:tcBorders>
              <w:top w:val="nil"/>
              <w:left w:val="nil"/>
              <w:bottom w:val="nil"/>
              <w:right w:val="nil"/>
            </w:tcBorders>
            <w:shd w:val="clear" w:color="auto" w:fill="auto"/>
          </w:tcPr>
          <w:p w:rsidR="00725320" w:rsidRPr="00142063" w:rsidRDefault="00725320" w:rsidP="00AD4EFC">
            <w:pPr>
              <w:contextualSpacing/>
              <w:rPr>
                <w:rFonts w:ascii="Arial" w:hAnsi="Arial" w:cs="Arial"/>
                <w:b/>
                <w:i/>
                <w:smallCaps/>
                <w:lang w:eastAsia="x-none"/>
              </w:rPr>
            </w:pPr>
          </w:p>
        </w:tc>
        <w:tc>
          <w:tcPr>
            <w:tcW w:w="803" w:type="dxa"/>
            <w:tcBorders>
              <w:top w:val="nil"/>
              <w:left w:val="nil"/>
              <w:bottom w:val="nil"/>
              <w:right w:val="nil"/>
            </w:tcBorders>
            <w:shd w:val="clear" w:color="auto" w:fill="auto"/>
          </w:tcPr>
          <w:p w:rsidR="00725320" w:rsidRPr="00142063" w:rsidRDefault="00725320"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725320" w:rsidRPr="00142063" w:rsidRDefault="00725320" w:rsidP="001500DD">
            <w:pPr>
              <w:contextualSpacing/>
              <w:rPr>
                <w:rFonts w:ascii="Arial" w:hAnsi="Arial" w:cs="Arial"/>
                <w:i/>
                <w:lang w:eastAsia="x-none"/>
              </w:rPr>
            </w:pPr>
          </w:p>
        </w:tc>
      </w:tr>
      <w:tr w:rsidR="00725320" w:rsidRPr="00142063" w:rsidTr="00F96139">
        <w:tc>
          <w:tcPr>
            <w:tcW w:w="8109" w:type="dxa"/>
            <w:tcBorders>
              <w:top w:val="nil"/>
              <w:left w:val="nil"/>
              <w:bottom w:val="nil"/>
              <w:right w:val="nil"/>
            </w:tcBorders>
            <w:shd w:val="clear" w:color="auto" w:fill="auto"/>
          </w:tcPr>
          <w:p w:rsidR="00725320" w:rsidRPr="00142063" w:rsidRDefault="00725320" w:rsidP="00725320">
            <w:pPr>
              <w:numPr>
                <w:ilvl w:val="0"/>
                <w:numId w:val="3"/>
              </w:numPr>
              <w:spacing w:after="200"/>
              <w:ind w:left="743" w:hanging="426"/>
              <w:rPr>
                <w:rFonts w:ascii="Arial" w:hAnsi="Arial" w:cs="Arial"/>
                <w:lang w:eastAsia="x-none"/>
              </w:rPr>
            </w:pPr>
            <w:r w:rsidRPr="00142063">
              <w:rPr>
                <w:rFonts w:ascii="Arial" w:hAnsi="Arial" w:cs="Arial"/>
                <w:lang w:eastAsia="x-none"/>
              </w:rPr>
              <w:t>1 Contesto di riferimento: l’Ordine professionale territoriale, il ruolo istituzionale e attività svolte</w:t>
            </w:r>
          </w:p>
          <w:p w:rsidR="00725320" w:rsidRPr="00142063" w:rsidRDefault="00725320" w:rsidP="00AD4EFC">
            <w:pPr>
              <w:contextualSpacing/>
              <w:rPr>
                <w:rFonts w:ascii="Arial" w:hAnsi="Arial" w:cs="Arial"/>
                <w:b/>
                <w:i/>
                <w:smallCaps/>
                <w:lang w:eastAsia="x-none"/>
              </w:rPr>
            </w:pPr>
          </w:p>
        </w:tc>
        <w:tc>
          <w:tcPr>
            <w:tcW w:w="803" w:type="dxa"/>
            <w:tcBorders>
              <w:top w:val="nil"/>
              <w:left w:val="nil"/>
              <w:bottom w:val="nil"/>
              <w:right w:val="nil"/>
            </w:tcBorders>
            <w:shd w:val="clear" w:color="auto" w:fill="auto"/>
          </w:tcPr>
          <w:p w:rsidR="00725320" w:rsidRPr="00142063" w:rsidRDefault="00725320"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725320" w:rsidRPr="00142063" w:rsidRDefault="00222268" w:rsidP="001500DD">
            <w:pPr>
              <w:contextualSpacing/>
              <w:rPr>
                <w:rFonts w:ascii="Arial" w:hAnsi="Arial" w:cs="Arial"/>
                <w:i/>
                <w:lang w:eastAsia="x-none"/>
              </w:rPr>
            </w:pPr>
            <w:r w:rsidRPr="00142063">
              <w:rPr>
                <w:rFonts w:ascii="Arial" w:hAnsi="Arial" w:cs="Arial"/>
                <w:i/>
                <w:lang w:eastAsia="x-none"/>
              </w:rPr>
              <w:t>Pag....8</w:t>
            </w:r>
          </w:p>
        </w:tc>
      </w:tr>
      <w:tr w:rsidR="004C6E2E" w:rsidRPr="00142063" w:rsidTr="00F96139">
        <w:trPr>
          <w:trHeight w:val="340"/>
        </w:trPr>
        <w:tc>
          <w:tcPr>
            <w:tcW w:w="8109" w:type="dxa"/>
            <w:tcBorders>
              <w:top w:val="nil"/>
              <w:left w:val="nil"/>
              <w:bottom w:val="nil"/>
              <w:right w:val="nil"/>
            </w:tcBorders>
            <w:shd w:val="clear" w:color="auto" w:fill="auto"/>
          </w:tcPr>
          <w:p w:rsidR="004C6E2E" w:rsidRPr="00142063" w:rsidRDefault="00E63E9A" w:rsidP="006359B3">
            <w:pPr>
              <w:numPr>
                <w:ilvl w:val="0"/>
                <w:numId w:val="3"/>
              </w:numPr>
              <w:spacing w:after="200"/>
              <w:ind w:left="743" w:hanging="426"/>
              <w:rPr>
                <w:rFonts w:ascii="Arial" w:hAnsi="Arial" w:cs="Arial"/>
                <w:lang w:eastAsia="x-none"/>
              </w:rPr>
            </w:pPr>
            <w:r w:rsidRPr="00142063">
              <w:rPr>
                <w:rFonts w:ascii="Arial" w:hAnsi="Arial" w:cs="Arial"/>
                <w:lang w:eastAsia="x-none"/>
              </w:rPr>
              <w:t>2 - Il rapporto tra Ordine Territoriale e Consiglio Nazionale degli Ingegneri – il c.d. “Doppio livello di prevenzione”</w:t>
            </w:r>
          </w:p>
        </w:tc>
        <w:tc>
          <w:tcPr>
            <w:tcW w:w="803" w:type="dxa"/>
            <w:tcBorders>
              <w:top w:val="nil"/>
              <w:left w:val="nil"/>
              <w:bottom w:val="nil"/>
              <w:right w:val="nil"/>
            </w:tcBorders>
            <w:shd w:val="clear" w:color="auto" w:fill="auto"/>
          </w:tcPr>
          <w:p w:rsidR="00667873" w:rsidRDefault="00667873" w:rsidP="00490321">
            <w:pPr>
              <w:contextualSpacing/>
              <w:jc w:val="right"/>
              <w:rPr>
                <w:rFonts w:ascii="Arial" w:hAnsi="Arial" w:cs="Arial"/>
                <w:i/>
                <w:lang w:eastAsia="x-none"/>
              </w:rPr>
            </w:pPr>
          </w:p>
          <w:p w:rsidR="00D778A9" w:rsidRPr="00142063" w:rsidRDefault="00D778A9"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994BC5" w:rsidRPr="00142063" w:rsidRDefault="00994BC5" w:rsidP="00E63E9A">
            <w:pPr>
              <w:spacing w:after="200"/>
              <w:contextualSpacing/>
              <w:rPr>
                <w:rFonts w:ascii="Arial" w:hAnsi="Arial" w:cs="Arial"/>
                <w:i/>
                <w:lang w:eastAsia="x-none"/>
              </w:rPr>
            </w:pPr>
          </w:p>
          <w:p w:rsidR="004C6E2E" w:rsidRPr="00142063" w:rsidRDefault="004400E9" w:rsidP="00AD4EFC">
            <w:pPr>
              <w:spacing w:after="200"/>
              <w:contextualSpacing/>
              <w:rPr>
                <w:rFonts w:ascii="Arial" w:hAnsi="Arial" w:cs="Arial"/>
                <w:i/>
                <w:lang w:eastAsia="x-none"/>
              </w:rPr>
            </w:pPr>
            <w:r w:rsidRPr="00142063">
              <w:rPr>
                <w:rFonts w:ascii="Arial" w:hAnsi="Arial" w:cs="Arial"/>
                <w:i/>
                <w:lang w:eastAsia="x-none"/>
              </w:rPr>
              <w:t>Pag.   9</w:t>
            </w:r>
          </w:p>
        </w:tc>
      </w:tr>
      <w:tr w:rsidR="004C6E2E" w:rsidRPr="00142063" w:rsidTr="00F96139">
        <w:tc>
          <w:tcPr>
            <w:tcW w:w="8109" w:type="dxa"/>
            <w:tcBorders>
              <w:top w:val="nil"/>
              <w:left w:val="nil"/>
              <w:bottom w:val="nil"/>
              <w:right w:val="nil"/>
            </w:tcBorders>
            <w:shd w:val="clear" w:color="auto" w:fill="auto"/>
          </w:tcPr>
          <w:p w:rsidR="004C6E2E" w:rsidRPr="00142063" w:rsidRDefault="004C6E2E" w:rsidP="006B629E">
            <w:pPr>
              <w:contextualSpacing/>
              <w:rPr>
                <w:rFonts w:ascii="Arial" w:hAnsi="Arial" w:cs="Arial"/>
                <w:b/>
                <w:i/>
                <w:highlight w:val="yellow"/>
                <w:lang w:eastAsia="x-none"/>
              </w:rPr>
            </w:pPr>
            <w:r w:rsidRPr="00142063">
              <w:rPr>
                <w:rFonts w:ascii="Arial" w:hAnsi="Arial" w:cs="Arial"/>
                <w:b/>
                <w:i/>
                <w:smallCaps/>
                <w:lang w:eastAsia="x-none"/>
              </w:rPr>
              <w:t xml:space="preserve">Il programma triennale dell’Ordine di </w:t>
            </w:r>
            <w:r w:rsidR="00EB6BC5" w:rsidRPr="00142063">
              <w:rPr>
                <w:rFonts w:ascii="Arial" w:hAnsi="Arial" w:cs="Arial"/>
                <w:b/>
                <w:i/>
                <w:smallCaps/>
                <w:lang w:eastAsia="x-none"/>
              </w:rPr>
              <w:t xml:space="preserve">Modena </w:t>
            </w:r>
          </w:p>
        </w:tc>
        <w:tc>
          <w:tcPr>
            <w:tcW w:w="803" w:type="dxa"/>
            <w:tcBorders>
              <w:top w:val="nil"/>
              <w:left w:val="nil"/>
              <w:bottom w:val="nil"/>
              <w:right w:val="nil"/>
            </w:tcBorders>
            <w:shd w:val="clear" w:color="auto" w:fill="auto"/>
          </w:tcPr>
          <w:p w:rsidR="004C6E2E" w:rsidRPr="00142063" w:rsidRDefault="004C6E2E"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4C6E2E" w:rsidRPr="00142063" w:rsidRDefault="004C6E2E" w:rsidP="00AD4EFC">
            <w:pPr>
              <w:contextualSpacing/>
              <w:rPr>
                <w:rFonts w:ascii="Arial" w:hAnsi="Arial" w:cs="Arial"/>
                <w:i/>
                <w:lang w:eastAsia="x-none"/>
              </w:rPr>
            </w:pPr>
            <w:r w:rsidRPr="00142063">
              <w:rPr>
                <w:rFonts w:ascii="Arial" w:hAnsi="Arial" w:cs="Arial"/>
                <w:i/>
                <w:lang w:eastAsia="x-none"/>
              </w:rPr>
              <w:t>Pag</w:t>
            </w:r>
            <w:r w:rsidR="00994BC5" w:rsidRPr="00142063">
              <w:rPr>
                <w:rFonts w:ascii="Arial" w:hAnsi="Arial" w:cs="Arial"/>
                <w:i/>
                <w:lang w:eastAsia="x-none"/>
              </w:rPr>
              <w:t xml:space="preserve">. </w:t>
            </w:r>
            <w:r w:rsidR="00AD4EFC" w:rsidRPr="00142063">
              <w:rPr>
                <w:rFonts w:ascii="Arial" w:hAnsi="Arial" w:cs="Arial"/>
                <w:i/>
                <w:lang w:eastAsia="x-none"/>
              </w:rPr>
              <w:t>10</w:t>
            </w:r>
          </w:p>
        </w:tc>
      </w:tr>
      <w:tr w:rsidR="0051186C" w:rsidRPr="00142063" w:rsidTr="00F96139">
        <w:tc>
          <w:tcPr>
            <w:tcW w:w="8109" w:type="dxa"/>
            <w:tcBorders>
              <w:top w:val="nil"/>
              <w:left w:val="nil"/>
              <w:bottom w:val="nil"/>
              <w:right w:val="nil"/>
            </w:tcBorders>
            <w:shd w:val="clear" w:color="auto" w:fill="auto"/>
          </w:tcPr>
          <w:p w:rsidR="0051186C" w:rsidRPr="00142063" w:rsidRDefault="0051186C" w:rsidP="006B629E">
            <w:pPr>
              <w:contextualSpacing/>
              <w:rPr>
                <w:rFonts w:ascii="Arial" w:hAnsi="Arial" w:cs="Arial"/>
                <w:b/>
                <w:i/>
                <w:smallCaps/>
                <w:lang w:eastAsia="x-none"/>
              </w:rPr>
            </w:pPr>
          </w:p>
        </w:tc>
        <w:tc>
          <w:tcPr>
            <w:tcW w:w="803" w:type="dxa"/>
            <w:tcBorders>
              <w:top w:val="nil"/>
              <w:left w:val="nil"/>
              <w:bottom w:val="nil"/>
              <w:right w:val="nil"/>
            </w:tcBorders>
            <w:shd w:val="clear" w:color="auto" w:fill="auto"/>
          </w:tcPr>
          <w:p w:rsidR="0051186C" w:rsidRPr="00142063" w:rsidRDefault="0051186C"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1186C" w:rsidRPr="00142063" w:rsidRDefault="0051186C" w:rsidP="00E45A7F">
            <w:pPr>
              <w:contextualSpacing/>
              <w:rPr>
                <w:rFonts w:ascii="Arial" w:hAnsi="Arial" w:cs="Arial"/>
                <w:i/>
                <w:lang w:eastAsia="x-none"/>
              </w:rPr>
            </w:pPr>
          </w:p>
        </w:tc>
      </w:tr>
      <w:tr w:rsidR="004C6E2E" w:rsidRPr="00142063" w:rsidTr="00F96139">
        <w:tc>
          <w:tcPr>
            <w:tcW w:w="8109" w:type="dxa"/>
            <w:tcBorders>
              <w:top w:val="nil"/>
              <w:left w:val="nil"/>
              <w:bottom w:val="nil"/>
              <w:right w:val="nil"/>
            </w:tcBorders>
            <w:shd w:val="clear" w:color="auto" w:fill="auto"/>
          </w:tcPr>
          <w:p w:rsidR="004C6E2E" w:rsidRPr="00142063" w:rsidRDefault="00E63E9A" w:rsidP="00B15C7C">
            <w:pPr>
              <w:numPr>
                <w:ilvl w:val="0"/>
                <w:numId w:val="3"/>
              </w:numPr>
              <w:spacing w:after="200"/>
              <w:ind w:left="751"/>
              <w:rPr>
                <w:rFonts w:ascii="Arial" w:hAnsi="Arial" w:cs="Arial"/>
                <w:lang w:eastAsia="x-none"/>
              </w:rPr>
            </w:pPr>
            <w:r w:rsidRPr="00142063">
              <w:rPr>
                <w:rFonts w:ascii="Arial" w:hAnsi="Arial" w:cs="Arial"/>
              </w:rPr>
              <w:t>3 - Processo di elaborazione ed adozione del P.T.</w:t>
            </w:r>
            <w:r w:rsidR="0051186C" w:rsidRPr="00142063">
              <w:rPr>
                <w:rFonts w:ascii="Arial" w:hAnsi="Arial" w:cs="Arial"/>
              </w:rPr>
              <w:t>P.</w:t>
            </w:r>
            <w:r w:rsidRPr="00142063">
              <w:rPr>
                <w:rFonts w:ascii="Arial" w:hAnsi="Arial" w:cs="Arial"/>
              </w:rPr>
              <w:t>C.</w:t>
            </w:r>
          </w:p>
        </w:tc>
        <w:tc>
          <w:tcPr>
            <w:tcW w:w="803" w:type="dxa"/>
            <w:tcBorders>
              <w:top w:val="nil"/>
              <w:left w:val="nil"/>
              <w:bottom w:val="nil"/>
              <w:right w:val="nil"/>
            </w:tcBorders>
            <w:shd w:val="clear" w:color="auto" w:fill="auto"/>
          </w:tcPr>
          <w:p w:rsidR="004C6E2E" w:rsidRPr="00142063" w:rsidRDefault="004C6E2E" w:rsidP="00994BC5">
            <w:pPr>
              <w:spacing w:after="200"/>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1186C" w:rsidRPr="00142063" w:rsidRDefault="004C6E2E" w:rsidP="00AD4EFC">
            <w:pPr>
              <w:spacing w:after="200"/>
              <w:contextualSpacing/>
              <w:rPr>
                <w:rFonts w:ascii="Arial" w:hAnsi="Arial" w:cs="Arial"/>
                <w:i/>
                <w:lang w:eastAsia="x-none"/>
              </w:rPr>
            </w:pPr>
            <w:r w:rsidRPr="00142063">
              <w:rPr>
                <w:rFonts w:ascii="Arial" w:hAnsi="Arial" w:cs="Arial"/>
                <w:i/>
                <w:lang w:eastAsia="x-none"/>
              </w:rPr>
              <w:t>Pag.</w:t>
            </w:r>
            <w:r w:rsidR="00773049" w:rsidRPr="00142063">
              <w:rPr>
                <w:rFonts w:ascii="Arial" w:hAnsi="Arial" w:cs="Arial"/>
                <w:i/>
                <w:lang w:eastAsia="x-none"/>
              </w:rPr>
              <w:t xml:space="preserve"> </w:t>
            </w:r>
            <w:r w:rsidR="00AD4EFC" w:rsidRPr="00142063">
              <w:rPr>
                <w:rFonts w:ascii="Arial" w:hAnsi="Arial" w:cs="Arial"/>
                <w:i/>
                <w:lang w:eastAsia="x-none"/>
              </w:rPr>
              <w:t>10</w:t>
            </w:r>
          </w:p>
        </w:tc>
      </w:tr>
      <w:tr w:rsidR="0051186C" w:rsidRPr="00142063" w:rsidTr="00F96139">
        <w:tc>
          <w:tcPr>
            <w:tcW w:w="8109" w:type="dxa"/>
            <w:tcBorders>
              <w:top w:val="nil"/>
              <w:left w:val="nil"/>
              <w:bottom w:val="nil"/>
              <w:right w:val="nil"/>
            </w:tcBorders>
            <w:shd w:val="clear" w:color="auto" w:fill="auto"/>
          </w:tcPr>
          <w:p w:rsidR="0051186C" w:rsidRPr="00142063" w:rsidRDefault="0051186C" w:rsidP="00B15C7C">
            <w:pPr>
              <w:numPr>
                <w:ilvl w:val="0"/>
                <w:numId w:val="3"/>
              </w:numPr>
              <w:spacing w:after="200"/>
              <w:ind w:left="751"/>
              <w:rPr>
                <w:rFonts w:ascii="Arial" w:hAnsi="Arial" w:cs="Arial"/>
                <w:b/>
              </w:rPr>
            </w:pPr>
            <w:r w:rsidRPr="00142063">
              <w:rPr>
                <w:rFonts w:ascii="Arial" w:hAnsi="Arial" w:cs="Arial"/>
              </w:rPr>
              <w:t>4 - Scopo e funzione del P.T.P.C.</w:t>
            </w:r>
          </w:p>
        </w:tc>
        <w:tc>
          <w:tcPr>
            <w:tcW w:w="803" w:type="dxa"/>
            <w:tcBorders>
              <w:top w:val="nil"/>
              <w:left w:val="nil"/>
              <w:bottom w:val="nil"/>
              <w:right w:val="nil"/>
            </w:tcBorders>
            <w:shd w:val="clear" w:color="auto" w:fill="auto"/>
          </w:tcPr>
          <w:p w:rsidR="0051186C" w:rsidRPr="00142063" w:rsidRDefault="0051186C" w:rsidP="00994BC5">
            <w:pPr>
              <w:spacing w:after="200"/>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1186C" w:rsidRPr="00142063" w:rsidRDefault="0051186C" w:rsidP="00AD4EFC">
            <w:pPr>
              <w:spacing w:after="200"/>
              <w:contextualSpacing/>
              <w:rPr>
                <w:rFonts w:ascii="Arial" w:hAnsi="Arial" w:cs="Arial"/>
                <w:i/>
                <w:lang w:eastAsia="x-none"/>
              </w:rPr>
            </w:pPr>
            <w:r w:rsidRPr="00142063">
              <w:rPr>
                <w:rFonts w:ascii="Arial" w:hAnsi="Arial" w:cs="Arial"/>
                <w:i/>
                <w:lang w:eastAsia="x-none"/>
              </w:rPr>
              <w:t>Pag. 1</w:t>
            </w:r>
            <w:r w:rsidR="00AD4EFC" w:rsidRPr="00142063">
              <w:rPr>
                <w:rFonts w:ascii="Arial" w:hAnsi="Arial" w:cs="Arial"/>
                <w:i/>
                <w:lang w:eastAsia="x-none"/>
              </w:rPr>
              <w:t>1</w:t>
            </w:r>
          </w:p>
        </w:tc>
      </w:tr>
      <w:tr w:rsidR="005A187A" w:rsidRPr="00142063" w:rsidTr="00F96139">
        <w:tc>
          <w:tcPr>
            <w:tcW w:w="8109" w:type="dxa"/>
            <w:tcBorders>
              <w:top w:val="nil"/>
              <w:left w:val="nil"/>
              <w:bottom w:val="nil"/>
              <w:right w:val="nil"/>
            </w:tcBorders>
            <w:shd w:val="clear" w:color="auto" w:fill="auto"/>
          </w:tcPr>
          <w:p w:rsidR="005A187A" w:rsidRPr="00142063" w:rsidRDefault="005A187A" w:rsidP="00B15C7C">
            <w:pPr>
              <w:numPr>
                <w:ilvl w:val="0"/>
                <w:numId w:val="3"/>
              </w:numPr>
              <w:spacing w:after="200"/>
              <w:ind w:left="751"/>
              <w:rPr>
                <w:rFonts w:ascii="Arial" w:hAnsi="Arial" w:cs="Arial"/>
              </w:rPr>
            </w:pPr>
            <w:r w:rsidRPr="00142063">
              <w:rPr>
                <w:rFonts w:ascii="Arial" w:hAnsi="Arial" w:cs="Arial"/>
              </w:rPr>
              <w:t>5 - Gli obbiettivi strategici dell'Ordine per il contrasto alla corruzione: i principi del triennio 2017-2019</w:t>
            </w:r>
          </w:p>
        </w:tc>
        <w:tc>
          <w:tcPr>
            <w:tcW w:w="803" w:type="dxa"/>
            <w:tcBorders>
              <w:top w:val="nil"/>
              <w:left w:val="nil"/>
              <w:bottom w:val="nil"/>
              <w:right w:val="nil"/>
            </w:tcBorders>
            <w:shd w:val="clear" w:color="auto" w:fill="auto"/>
          </w:tcPr>
          <w:p w:rsidR="005A187A" w:rsidRPr="00142063" w:rsidRDefault="005A187A" w:rsidP="00994BC5">
            <w:pPr>
              <w:spacing w:after="200"/>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A187A" w:rsidRPr="00142063" w:rsidRDefault="00AD4EFC" w:rsidP="00AD4EFC">
            <w:pPr>
              <w:spacing w:after="200"/>
              <w:contextualSpacing/>
              <w:rPr>
                <w:rFonts w:ascii="Arial" w:hAnsi="Arial" w:cs="Arial"/>
                <w:i/>
                <w:lang w:eastAsia="x-none"/>
              </w:rPr>
            </w:pPr>
            <w:r w:rsidRPr="00142063">
              <w:rPr>
                <w:rFonts w:ascii="Arial" w:hAnsi="Arial" w:cs="Arial"/>
                <w:i/>
                <w:lang w:eastAsia="x-none"/>
              </w:rPr>
              <w:t>Pag. 12</w:t>
            </w:r>
          </w:p>
        </w:tc>
      </w:tr>
      <w:tr w:rsidR="0051186C" w:rsidRPr="00142063" w:rsidTr="00F96139">
        <w:tc>
          <w:tcPr>
            <w:tcW w:w="8109" w:type="dxa"/>
            <w:tcBorders>
              <w:top w:val="nil"/>
              <w:left w:val="nil"/>
              <w:bottom w:val="nil"/>
              <w:right w:val="nil"/>
            </w:tcBorders>
            <w:shd w:val="clear" w:color="auto" w:fill="auto"/>
          </w:tcPr>
          <w:p w:rsidR="0051186C" w:rsidRPr="00142063" w:rsidRDefault="0051186C" w:rsidP="00B15C7C">
            <w:pPr>
              <w:numPr>
                <w:ilvl w:val="0"/>
                <w:numId w:val="3"/>
              </w:numPr>
              <w:spacing w:after="200"/>
              <w:ind w:left="751"/>
              <w:rPr>
                <w:rFonts w:ascii="Arial" w:hAnsi="Arial" w:cs="Arial"/>
                <w:b/>
              </w:rPr>
            </w:pPr>
            <w:r w:rsidRPr="00142063">
              <w:rPr>
                <w:rFonts w:ascii="Arial" w:hAnsi="Arial" w:cs="Arial"/>
              </w:rPr>
              <w:t>6 - Contesto esterno di riferimento - L'Ordine il ruolo istituzionale e le attività svolte</w:t>
            </w:r>
          </w:p>
        </w:tc>
        <w:tc>
          <w:tcPr>
            <w:tcW w:w="803" w:type="dxa"/>
            <w:tcBorders>
              <w:top w:val="nil"/>
              <w:left w:val="nil"/>
              <w:bottom w:val="nil"/>
              <w:right w:val="nil"/>
            </w:tcBorders>
            <w:shd w:val="clear" w:color="auto" w:fill="auto"/>
          </w:tcPr>
          <w:p w:rsidR="0051186C" w:rsidRPr="00142063" w:rsidRDefault="0051186C" w:rsidP="00994BC5">
            <w:pPr>
              <w:spacing w:after="200"/>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1186C" w:rsidRPr="00142063" w:rsidRDefault="0051186C" w:rsidP="00AD4EFC">
            <w:pPr>
              <w:spacing w:after="200"/>
              <w:contextualSpacing/>
              <w:rPr>
                <w:rFonts w:ascii="Arial" w:hAnsi="Arial" w:cs="Arial"/>
                <w:i/>
                <w:lang w:eastAsia="x-none"/>
              </w:rPr>
            </w:pPr>
            <w:r w:rsidRPr="00142063">
              <w:rPr>
                <w:rFonts w:ascii="Arial" w:hAnsi="Arial" w:cs="Arial"/>
                <w:i/>
                <w:lang w:eastAsia="x-none"/>
              </w:rPr>
              <w:t>Pag. 1</w:t>
            </w:r>
            <w:r w:rsidR="00076008">
              <w:rPr>
                <w:rFonts w:ascii="Arial" w:hAnsi="Arial" w:cs="Arial"/>
                <w:i/>
                <w:lang w:eastAsia="x-none"/>
              </w:rPr>
              <w:t>3</w:t>
            </w:r>
          </w:p>
        </w:tc>
      </w:tr>
      <w:tr w:rsidR="0051186C" w:rsidRPr="00142063" w:rsidTr="00F96139">
        <w:tc>
          <w:tcPr>
            <w:tcW w:w="8109" w:type="dxa"/>
            <w:tcBorders>
              <w:top w:val="nil"/>
              <w:left w:val="nil"/>
              <w:bottom w:val="nil"/>
              <w:right w:val="nil"/>
            </w:tcBorders>
            <w:shd w:val="clear" w:color="auto" w:fill="auto"/>
          </w:tcPr>
          <w:p w:rsidR="0051186C" w:rsidRPr="00142063" w:rsidRDefault="0051186C" w:rsidP="00B15C7C">
            <w:pPr>
              <w:numPr>
                <w:ilvl w:val="0"/>
                <w:numId w:val="3"/>
              </w:numPr>
              <w:spacing w:after="200"/>
              <w:ind w:left="751"/>
              <w:rPr>
                <w:rFonts w:ascii="Arial" w:hAnsi="Arial" w:cs="Arial"/>
                <w:b/>
              </w:rPr>
            </w:pPr>
            <w:r w:rsidRPr="00142063">
              <w:rPr>
                <w:rFonts w:ascii="Arial" w:hAnsi="Arial" w:cs="Arial"/>
                <w:lang w:eastAsia="x-none"/>
              </w:rPr>
              <w:t>7 - Contesto interno - L'Organizzazione</w:t>
            </w:r>
          </w:p>
        </w:tc>
        <w:tc>
          <w:tcPr>
            <w:tcW w:w="803" w:type="dxa"/>
            <w:tcBorders>
              <w:top w:val="nil"/>
              <w:left w:val="nil"/>
              <w:bottom w:val="nil"/>
              <w:right w:val="nil"/>
            </w:tcBorders>
            <w:shd w:val="clear" w:color="auto" w:fill="auto"/>
          </w:tcPr>
          <w:p w:rsidR="0051186C" w:rsidRPr="00142063" w:rsidRDefault="0051186C" w:rsidP="00994BC5">
            <w:pPr>
              <w:spacing w:after="200"/>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1186C" w:rsidRPr="00142063" w:rsidRDefault="0051186C" w:rsidP="00AD4EFC">
            <w:pPr>
              <w:spacing w:after="200"/>
              <w:contextualSpacing/>
              <w:rPr>
                <w:rFonts w:ascii="Arial" w:hAnsi="Arial" w:cs="Arial"/>
                <w:i/>
                <w:lang w:eastAsia="x-none"/>
              </w:rPr>
            </w:pPr>
            <w:r w:rsidRPr="00142063">
              <w:rPr>
                <w:rFonts w:ascii="Arial" w:hAnsi="Arial" w:cs="Arial"/>
                <w:i/>
                <w:lang w:eastAsia="x-none"/>
              </w:rPr>
              <w:t>Pag. 1</w:t>
            </w:r>
            <w:r w:rsidR="00AD4EFC" w:rsidRPr="00142063">
              <w:rPr>
                <w:rFonts w:ascii="Arial" w:hAnsi="Arial" w:cs="Arial"/>
                <w:i/>
                <w:lang w:eastAsia="x-none"/>
              </w:rPr>
              <w:t>3</w:t>
            </w:r>
          </w:p>
        </w:tc>
      </w:tr>
      <w:tr w:rsidR="0051186C" w:rsidRPr="00142063" w:rsidTr="00F96139">
        <w:tc>
          <w:tcPr>
            <w:tcW w:w="8109" w:type="dxa"/>
            <w:tcBorders>
              <w:top w:val="nil"/>
              <w:left w:val="nil"/>
              <w:bottom w:val="nil"/>
              <w:right w:val="nil"/>
            </w:tcBorders>
            <w:shd w:val="clear" w:color="auto" w:fill="auto"/>
          </w:tcPr>
          <w:p w:rsidR="0051186C" w:rsidRPr="00142063" w:rsidRDefault="0051186C" w:rsidP="00B15C7C">
            <w:pPr>
              <w:numPr>
                <w:ilvl w:val="0"/>
                <w:numId w:val="3"/>
              </w:numPr>
              <w:spacing w:after="200"/>
              <w:ind w:left="751"/>
              <w:rPr>
                <w:rFonts w:ascii="Arial" w:hAnsi="Arial" w:cs="Arial"/>
                <w:b/>
              </w:rPr>
            </w:pPr>
            <w:r w:rsidRPr="00142063">
              <w:rPr>
                <w:rFonts w:ascii="Arial" w:hAnsi="Arial" w:cs="Arial"/>
                <w:lang w:eastAsia="x-none"/>
              </w:rPr>
              <w:t>8 - Processo di adozione del P.T.P.C.</w:t>
            </w:r>
          </w:p>
        </w:tc>
        <w:tc>
          <w:tcPr>
            <w:tcW w:w="803" w:type="dxa"/>
            <w:tcBorders>
              <w:top w:val="nil"/>
              <w:left w:val="nil"/>
              <w:bottom w:val="nil"/>
              <w:right w:val="nil"/>
            </w:tcBorders>
            <w:shd w:val="clear" w:color="auto" w:fill="auto"/>
          </w:tcPr>
          <w:p w:rsidR="0051186C" w:rsidRPr="00142063" w:rsidRDefault="0051186C" w:rsidP="00994BC5">
            <w:pPr>
              <w:spacing w:after="200"/>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1186C" w:rsidRPr="00142063" w:rsidRDefault="0051186C" w:rsidP="00EF5AC5">
            <w:pPr>
              <w:spacing w:after="200"/>
              <w:contextualSpacing/>
              <w:rPr>
                <w:rFonts w:ascii="Arial" w:hAnsi="Arial" w:cs="Arial"/>
                <w:i/>
                <w:lang w:eastAsia="x-none"/>
              </w:rPr>
            </w:pPr>
            <w:r w:rsidRPr="00142063">
              <w:rPr>
                <w:rFonts w:ascii="Arial" w:hAnsi="Arial" w:cs="Arial"/>
                <w:i/>
                <w:lang w:eastAsia="x-none"/>
              </w:rPr>
              <w:t>Pag. 1</w:t>
            </w:r>
            <w:r w:rsidR="00EF5AC5">
              <w:rPr>
                <w:rFonts w:ascii="Arial" w:hAnsi="Arial" w:cs="Arial"/>
                <w:i/>
                <w:lang w:eastAsia="x-none"/>
              </w:rPr>
              <w:t>4</w:t>
            </w:r>
          </w:p>
        </w:tc>
      </w:tr>
      <w:tr w:rsidR="007240DD" w:rsidRPr="00142063" w:rsidTr="00F96139">
        <w:tc>
          <w:tcPr>
            <w:tcW w:w="8109" w:type="dxa"/>
            <w:tcBorders>
              <w:top w:val="nil"/>
              <w:left w:val="nil"/>
              <w:bottom w:val="nil"/>
              <w:right w:val="nil"/>
            </w:tcBorders>
            <w:shd w:val="clear" w:color="auto" w:fill="auto"/>
          </w:tcPr>
          <w:p w:rsidR="007240DD" w:rsidRPr="00142063" w:rsidRDefault="0051186C" w:rsidP="00B15C7C">
            <w:pPr>
              <w:numPr>
                <w:ilvl w:val="0"/>
                <w:numId w:val="3"/>
              </w:numPr>
              <w:spacing w:after="200"/>
              <w:ind w:left="751"/>
              <w:rPr>
                <w:rFonts w:ascii="Arial" w:hAnsi="Arial" w:cs="Arial"/>
                <w:b/>
                <w:i/>
                <w:smallCaps/>
                <w:lang w:eastAsia="x-none"/>
              </w:rPr>
            </w:pPr>
            <w:r w:rsidRPr="00142063">
              <w:rPr>
                <w:rFonts w:ascii="Arial" w:hAnsi="Arial" w:cs="Arial"/>
              </w:rPr>
              <w:t>9</w:t>
            </w:r>
            <w:r w:rsidR="007240DD" w:rsidRPr="00142063">
              <w:rPr>
                <w:rFonts w:ascii="Arial" w:hAnsi="Arial" w:cs="Arial"/>
              </w:rPr>
              <w:t xml:space="preserve"> </w:t>
            </w:r>
            <w:r w:rsidR="006B7DA0" w:rsidRPr="00142063">
              <w:rPr>
                <w:rFonts w:ascii="Arial" w:hAnsi="Arial" w:cs="Arial"/>
              </w:rPr>
              <w:t xml:space="preserve">- </w:t>
            </w:r>
            <w:r w:rsidRPr="00142063">
              <w:rPr>
                <w:rFonts w:ascii="Arial" w:hAnsi="Arial" w:cs="Arial"/>
              </w:rPr>
              <w:t>Pubblicazione</w:t>
            </w:r>
            <w:r w:rsidR="00B15C7C" w:rsidRPr="00142063">
              <w:rPr>
                <w:rFonts w:ascii="Arial" w:hAnsi="Arial" w:cs="Arial"/>
              </w:rPr>
              <w:t xml:space="preserve"> del P.T.P.C.</w:t>
            </w:r>
          </w:p>
        </w:tc>
        <w:tc>
          <w:tcPr>
            <w:tcW w:w="803" w:type="dxa"/>
            <w:tcBorders>
              <w:top w:val="nil"/>
              <w:left w:val="nil"/>
              <w:bottom w:val="nil"/>
              <w:right w:val="nil"/>
            </w:tcBorders>
            <w:shd w:val="clear" w:color="auto" w:fill="auto"/>
          </w:tcPr>
          <w:p w:rsidR="007240DD" w:rsidRPr="00142063" w:rsidRDefault="007240DD"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7240DD" w:rsidRPr="00142063" w:rsidRDefault="007240DD" w:rsidP="00E45A7F">
            <w:pPr>
              <w:contextualSpacing/>
              <w:jc w:val="right"/>
              <w:rPr>
                <w:rFonts w:ascii="Arial" w:hAnsi="Arial" w:cs="Arial"/>
                <w:i/>
                <w:lang w:eastAsia="x-none"/>
              </w:rPr>
            </w:pPr>
            <w:r w:rsidRPr="00142063">
              <w:rPr>
                <w:rFonts w:ascii="Arial" w:hAnsi="Arial" w:cs="Arial"/>
                <w:i/>
                <w:lang w:eastAsia="x-none"/>
              </w:rPr>
              <w:t>Pag. 1</w:t>
            </w:r>
            <w:r w:rsidR="00E45A7F" w:rsidRPr="00142063">
              <w:rPr>
                <w:rFonts w:ascii="Arial" w:hAnsi="Arial" w:cs="Arial"/>
                <w:i/>
                <w:lang w:eastAsia="x-none"/>
              </w:rPr>
              <w:t>4</w:t>
            </w:r>
          </w:p>
        </w:tc>
      </w:tr>
      <w:tr w:rsidR="0057558A" w:rsidRPr="00142063" w:rsidTr="00F96139">
        <w:tc>
          <w:tcPr>
            <w:tcW w:w="8109" w:type="dxa"/>
            <w:tcBorders>
              <w:top w:val="nil"/>
              <w:left w:val="nil"/>
              <w:bottom w:val="nil"/>
              <w:right w:val="nil"/>
            </w:tcBorders>
            <w:shd w:val="clear" w:color="auto" w:fill="auto"/>
          </w:tcPr>
          <w:p w:rsidR="0057558A" w:rsidRPr="00142063" w:rsidRDefault="0057558A" w:rsidP="0057558A">
            <w:pPr>
              <w:spacing w:after="200"/>
              <w:ind w:left="751"/>
              <w:rPr>
                <w:rFonts w:ascii="Arial" w:hAnsi="Arial" w:cs="Arial"/>
              </w:rPr>
            </w:pPr>
          </w:p>
        </w:tc>
        <w:tc>
          <w:tcPr>
            <w:tcW w:w="803" w:type="dxa"/>
            <w:tcBorders>
              <w:top w:val="nil"/>
              <w:left w:val="nil"/>
              <w:bottom w:val="nil"/>
              <w:right w:val="nil"/>
            </w:tcBorders>
            <w:shd w:val="clear" w:color="auto" w:fill="auto"/>
          </w:tcPr>
          <w:p w:rsidR="0057558A" w:rsidRPr="00142063" w:rsidRDefault="0057558A"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7558A" w:rsidRPr="00142063" w:rsidRDefault="0057558A" w:rsidP="00E45A7F">
            <w:pPr>
              <w:contextualSpacing/>
              <w:jc w:val="right"/>
              <w:rPr>
                <w:rFonts w:ascii="Arial" w:hAnsi="Arial" w:cs="Arial"/>
                <w:i/>
                <w:lang w:eastAsia="x-none"/>
              </w:rPr>
            </w:pPr>
          </w:p>
        </w:tc>
      </w:tr>
      <w:tr w:rsidR="004C6E2E" w:rsidRPr="00142063" w:rsidTr="00F96139">
        <w:tc>
          <w:tcPr>
            <w:tcW w:w="8109" w:type="dxa"/>
            <w:tcBorders>
              <w:top w:val="nil"/>
              <w:left w:val="nil"/>
              <w:bottom w:val="nil"/>
              <w:right w:val="nil"/>
            </w:tcBorders>
            <w:shd w:val="clear" w:color="auto" w:fill="auto"/>
          </w:tcPr>
          <w:p w:rsidR="004C6E2E" w:rsidRPr="00142063" w:rsidRDefault="00B15C7C" w:rsidP="00B15C7C">
            <w:pPr>
              <w:contextualSpacing/>
              <w:rPr>
                <w:rFonts w:ascii="Arial" w:hAnsi="Arial" w:cs="Arial"/>
                <w:b/>
                <w:i/>
                <w:highlight w:val="yellow"/>
                <w:lang w:eastAsia="x-none"/>
              </w:rPr>
            </w:pPr>
            <w:r w:rsidRPr="00142063">
              <w:rPr>
                <w:rFonts w:ascii="Arial" w:hAnsi="Arial" w:cs="Arial"/>
                <w:b/>
                <w:i/>
                <w:smallCaps/>
                <w:lang w:eastAsia="x-none"/>
              </w:rPr>
              <w:t>Soggetti coinvolti ne</w:t>
            </w:r>
            <w:r w:rsidR="004C6E2E" w:rsidRPr="00142063">
              <w:rPr>
                <w:rFonts w:ascii="Arial" w:hAnsi="Arial" w:cs="Arial"/>
                <w:b/>
                <w:i/>
                <w:smallCaps/>
                <w:lang w:eastAsia="x-none"/>
              </w:rPr>
              <w:t xml:space="preserve">l programma triennale dell’ordine territoriale di </w:t>
            </w:r>
            <w:r w:rsidR="007240DD" w:rsidRPr="00142063">
              <w:rPr>
                <w:rFonts w:ascii="Arial" w:hAnsi="Arial" w:cs="Arial"/>
                <w:b/>
                <w:i/>
                <w:smallCaps/>
                <w:lang w:eastAsia="x-none"/>
              </w:rPr>
              <w:t xml:space="preserve">Modena </w:t>
            </w:r>
          </w:p>
        </w:tc>
        <w:tc>
          <w:tcPr>
            <w:tcW w:w="803" w:type="dxa"/>
            <w:tcBorders>
              <w:top w:val="nil"/>
              <w:left w:val="nil"/>
              <w:bottom w:val="nil"/>
              <w:right w:val="nil"/>
            </w:tcBorders>
            <w:shd w:val="clear" w:color="auto" w:fill="auto"/>
          </w:tcPr>
          <w:p w:rsidR="004C6E2E" w:rsidRPr="00142063" w:rsidRDefault="004C6E2E"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4C6E2E" w:rsidRPr="00142063" w:rsidRDefault="004C6E2E" w:rsidP="00AD4EFC">
            <w:pPr>
              <w:contextualSpacing/>
              <w:jc w:val="right"/>
              <w:rPr>
                <w:rFonts w:ascii="Arial" w:hAnsi="Arial" w:cs="Arial"/>
                <w:i/>
                <w:lang w:eastAsia="x-none"/>
              </w:rPr>
            </w:pPr>
            <w:r w:rsidRPr="00142063">
              <w:rPr>
                <w:rFonts w:ascii="Arial" w:hAnsi="Arial" w:cs="Arial"/>
                <w:i/>
                <w:lang w:eastAsia="x-none"/>
              </w:rPr>
              <w:t xml:space="preserve">Pag. </w:t>
            </w:r>
            <w:r w:rsidR="007240DD" w:rsidRPr="00142063">
              <w:rPr>
                <w:rFonts w:ascii="Arial" w:hAnsi="Arial" w:cs="Arial"/>
                <w:i/>
                <w:lang w:eastAsia="x-none"/>
              </w:rPr>
              <w:t>1</w:t>
            </w:r>
            <w:r w:rsidR="00AD4EFC" w:rsidRPr="00142063">
              <w:rPr>
                <w:rFonts w:ascii="Arial" w:hAnsi="Arial" w:cs="Arial"/>
                <w:i/>
                <w:lang w:eastAsia="x-none"/>
              </w:rPr>
              <w:t>4</w:t>
            </w:r>
          </w:p>
        </w:tc>
      </w:tr>
      <w:tr w:rsidR="00B15C7C" w:rsidRPr="00142063" w:rsidTr="00F96139">
        <w:tc>
          <w:tcPr>
            <w:tcW w:w="8109" w:type="dxa"/>
            <w:tcBorders>
              <w:top w:val="nil"/>
              <w:left w:val="nil"/>
              <w:bottom w:val="nil"/>
              <w:right w:val="nil"/>
            </w:tcBorders>
            <w:shd w:val="clear" w:color="auto" w:fill="auto"/>
          </w:tcPr>
          <w:p w:rsidR="00B15C7C" w:rsidRPr="00142063" w:rsidRDefault="00B15C7C" w:rsidP="00B15C7C">
            <w:pPr>
              <w:contextualSpacing/>
              <w:rPr>
                <w:rFonts w:ascii="Arial" w:hAnsi="Arial" w:cs="Arial"/>
                <w:b/>
                <w:i/>
                <w:smallCaps/>
                <w:lang w:eastAsia="x-none"/>
              </w:rPr>
            </w:pPr>
          </w:p>
        </w:tc>
        <w:tc>
          <w:tcPr>
            <w:tcW w:w="803" w:type="dxa"/>
            <w:tcBorders>
              <w:top w:val="nil"/>
              <w:left w:val="nil"/>
              <w:bottom w:val="nil"/>
              <w:right w:val="nil"/>
            </w:tcBorders>
            <w:shd w:val="clear" w:color="auto" w:fill="auto"/>
          </w:tcPr>
          <w:p w:rsidR="00B15C7C" w:rsidRPr="00142063" w:rsidRDefault="00B15C7C"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15C7C" w:rsidRPr="00142063" w:rsidRDefault="00B15C7C" w:rsidP="007240DD">
            <w:pPr>
              <w:contextualSpacing/>
              <w:jc w:val="right"/>
              <w:rPr>
                <w:rFonts w:ascii="Arial" w:hAnsi="Arial" w:cs="Arial"/>
                <w:i/>
                <w:lang w:eastAsia="x-none"/>
              </w:rPr>
            </w:pPr>
          </w:p>
        </w:tc>
      </w:tr>
      <w:tr w:rsidR="00B15C7C" w:rsidRPr="00142063" w:rsidTr="00F96139">
        <w:tc>
          <w:tcPr>
            <w:tcW w:w="8109" w:type="dxa"/>
            <w:tcBorders>
              <w:top w:val="nil"/>
              <w:left w:val="nil"/>
              <w:bottom w:val="nil"/>
              <w:right w:val="nil"/>
            </w:tcBorders>
            <w:shd w:val="clear" w:color="auto" w:fill="auto"/>
          </w:tcPr>
          <w:p w:rsidR="00B15C7C" w:rsidRPr="00142063" w:rsidRDefault="00B15C7C" w:rsidP="00B15C7C">
            <w:pPr>
              <w:numPr>
                <w:ilvl w:val="0"/>
                <w:numId w:val="3"/>
              </w:numPr>
              <w:spacing w:after="200"/>
              <w:ind w:left="751"/>
              <w:rPr>
                <w:rFonts w:ascii="Arial" w:hAnsi="Arial" w:cs="Arial"/>
                <w:b/>
                <w:i/>
                <w:smallCaps/>
                <w:lang w:eastAsia="x-none"/>
              </w:rPr>
            </w:pPr>
            <w:r w:rsidRPr="00142063">
              <w:rPr>
                <w:rFonts w:ascii="Arial" w:hAnsi="Arial" w:cs="Arial"/>
              </w:rPr>
              <w:t>10 - Consiglio dell'Ordine</w:t>
            </w:r>
          </w:p>
        </w:tc>
        <w:tc>
          <w:tcPr>
            <w:tcW w:w="803" w:type="dxa"/>
            <w:tcBorders>
              <w:top w:val="nil"/>
              <w:left w:val="nil"/>
              <w:bottom w:val="nil"/>
              <w:right w:val="nil"/>
            </w:tcBorders>
            <w:shd w:val="clear" w:color="auto" w:fill="auto"/>
          </w:tcPr>
          <w:p w:rsidR="00B15C7C" w:rsidRPr="00142063" w:rsidRDefault="00B15C7C"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15C7C" w:rsidRPr="00142063" w:rsidRDefault="0057558A" w:rsidP="00AD4EFC">
            <w:pPr>
              <w:contextualSpacing/>
              <w:jc w:val="right"/>
              <w:rPr>
                <w:rFonts w:ascii="Arial" w:hAnsi="Arial" w:cs="Arial"/>
                <w:i/>
                <w:lang w:eastAsia="x-none"/>
              </w:rPr>
            </w:pPr>
            <w:r w:rsidRPr="00142063">
              <w:rPr>
                <w:rFonts w:ascii="Arial" w:hAnsi="Arial" w:cs="Arial"/>
                <w:i/>
                <w:lang w:eastAsia="x-none"/>
              </w:rPr>
              <w:t>Pag. 1</w:t>
            </w:r>
            <w:r w:rsidR="00AD4EFC" w:rsidRPr="00142063">
              <w:rPr>
                <w:rFonts w:ascii="Arial" w:hAnsi="Arial" w:cs="Arial"/>
                <w:i/>
                <w:lang w:eastAsia="x-none"/>
              </w:rPr>
              <w:t>4</w:t>
            </w:r>
          </w:p>
        </w:tc>
      </w:tr>
      <w:tr w:rsidR="00B15C7C" w:rsidRPr="00142063" w:rsidTr="00F96139">
        <w:tc>
          <w:tcPr>
            <w:tcW w:w="8109" w:type="dxa"/>
            <w:tcBorders>
              <w:top w:val="nil"/>
              <w:left w:val="nil"/>
              <w:bottom w:val="nil"/>
              <w:right w:val="nil"/>
            </w:tcBorders>
            <w:shd w:val="clear" w:color="auto" w:fill="auto"/>
          </w:tcPr>
          <w:p w:rsidR="00B15C7C" w:rsidRPr="00142063" w:rsidRDefault="00B15C7C" w:rsidP="00B15C7C">
            <w:pPr>
              <w:numPr>
                <w:ilvl w:val="0"/>
                <w:numId w:val="3"/>
              </w:numPr>
              <w:spacing w:after="200"/>
              <w:ind w:left="751"/>
              <w:rPr>
                <w:rFonts w:ascii="Arial" w:hAnsi="Arial" w:cs="Arial"/>
              </w:rPr>
            </w:pPr>
            <w:r w:rsidRPr="00142063">
              <w:rPr>
                <w:rFonts w:ascii="Arial" w:hAnsi="Arial" w:cs="Arial"/>
              </w:rPr>
              <w:t>11 - Il Responsabile della Preven</w:t>
            </w:r>
            <w:r w:rsidR="0057558A" w:rsidRPr="00142063">
              <w:rPr>
                <w:rFonts w:ascii="Arial" w:hAnsi="Arial" w:cs="Arial"/>
              </w:rPr>
              <w:t>z</w:t>
            </w:r>
            <w:r w:rsidRPr="00142063">
              <w:rPr>
                <w:rFonts w:ascii="Arial" w:hAnsi="Arial" w:cs="Arial"/>
              </w:rPr>
              <w:t>ione della Corruzione e della Trasparenza dell'Ordine degli Ingegneri della Provincia di Modena</w:t>
            </w:r>
          </w:p>
        </w:tc>
        <w:tc>
          <w:tcPr>
            <w:tcW w:w="803" w:type="dxa"/>
            <w:tcBorders>
              <w:top w:val="nil"/>
              <w:left w:val="nil"/>
              <w:bottom w:val="nil"/>
              <w:right w:val="nil"/>
            </w:tcBorders>
            <w:shd w:val="clear" w:color="auto" w:fill="auto"/>
          </w:tcPr>
          <w:p w:rsidR="00B15C7C" w:rsidRPr="00142063" w:rsidRDefault="00B15C7C"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15C7C" w:rsidRPr="00142063" w:rsidRDefault="0057558A" w:rsidP="00EF5AC5">
            <w:pPr>
              <w:contextualSpacing/>
              <w:jc w:val="right"/>
              <w:rPr>
                <w:rFonts w:ascii="Arial" w:hAnsi="Arial" w:cs="Arial"/>
                <w:i/>
                <w:lang w:eastAsia="x-none"/>
              </w:rPr>
            </w:pPr>
            <w:r w:rsidRPr="00142063">
              <w:rPr>
                <w:rFonts w:ascii="Arial" w:hAnsi="Arial" w:cs="Arial"/>
                <w:i/>
                <w:lang w:eastAsia="x-none"/>
              </w:rPr>
              <w:t>Pag. 1</w:t>
            </w:r>
            <w:r w:rsidR="00EF5AC5">
              <w:rPr>
                <w:rFonts w:ascii="Arial" w:hAnsi="Arial" w:cs="Arial"/>
                <w:i/>
                <w:lang w:eastAsia="x-none"/>
              </w:rPr>
              <w:t>5</w:t>
            </w:r>
          </w:p>
        </w:tc>
      </w:tr>
      <w:tr w:rsidR="00B15C7C" w:rsidRPr="00142063" w:rsidTr="00F96139">
        <w:tc>
          <w:tcPr>
            <w:tcW w:w="8109" w:type="dxa"/>
            <w:tcBorders>
              <w:top w:val="nil"/>
              <w:left w:val="nil"/>
              <w:bottom w:val="nil"/>
              <w:right w:val="nil"/>
            </w:tcBorders>
            <w:shd w:val="clear" w:color="auto" w:fill="auto"/>
          </w:tcPr>
          <w:p w:rsidR="00B15C7C" w:rsidRPr="00142063" w:rsidRDefault="00B15C7C" w:rsidP="00B15C7C">
            <w:pPr>
              <w:numPr>
                <w:ilvl w:val="0"/>
                <w:numId w:val="3"/>
              </w:numPr>
              <w:spacing w:after="200"/>
              <w:ind w:left="751"/>
              <w:rPr>
                <w:rFonts w:ascii="Arial" w:hAnsi="Arial" w:cs="Arial"/>
              </w:rPr>
            </w:pPr>
            <w:r w:rsidRPr="00142063">
              <w:rPr>
                <w:rFonts w:ascii="Arial" w:hAnsi="Arial" w:cs="Arial"/>
              </w:rPr>
              <w:t xml:space="preserve">12 </w:t>
            </w:r>
            <w:r w:rsidR="0057558A" w:rsidRPr="00142063">
              <w:rPr>
                <w:rFonts w:ascii="Arial" w:hAnsi="Arial" w:cs="Arial"/>
              </w:rPr>
              <w:t xml:space="preserve">- </w:t>
            </w:r>
            <w:r w:rsidRPr="00142063">
              <w:rPr>
                <w:rFonts w:ascii="Arial" w:hAnsi="Arial" w:cs="Arial"/>
              </w:rPr>
              <w:t>RCP</w:t>
            </w:r>
            <w:r w:rsidR="0057558A" w:rsidRPr="00142063">
              <w:rPr>
                <w:rFonts w:ascii="Arial" w:hAnsi="Arial" w:cs="Arial"/>
              </w:rPr>
              <w:t>T Unico Nazionale</w:t>
            </w:r>
          </w:p>
        </w:tc>
        <w:tc>
          <w:tcPr>
            <w:tcW w:w="803" w:type="dxa"/>
            <w:tcBorders>
              <w:top w:val="nil"/>
              <w:left w:val="nil"/>
              <w:bottom w:val="nil"/>
              <w:right w:val="nil"/>
            </w:tcBorders>
            <w:shd w:val="clear" w:color="auto" w:fill="auto"/>
          </w:tcPr>
          <w:p w:rsidR="00B15C7C" w:rsidRPr="00142063" w:rsidRDefault="00B15C7C"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15C7C" w:rsidRPr="00142063" w:rsidRDefault="0057558A" w:rsidP="00EF5AC5">
            <w:pPr>
              <w:contextualSpacing/>
              <w:jc w:val="right"/>
              <w:rPr>
                <w:rFonts w:ascii="Arial" w:hAnsi="Arial" w:cs="Arial"/>
                <w:i/>
                <w:lang w:eastAsia="x-none"/>
              </w:rPr>
            </w:pPr>
            <w:r w:rsidRPr="00142063">
              <w:rPr>
                <w:rFonts w:ascii="Arial" w:hAnsi="Arial" w:cs="Arial"/>
                <w:i/>
                <w:lang w:eastAsia="x-none"/>
              </w:rPr>
              <w:t>Pag. 1</w:t>
            </w:r>
            <w:r w:rsidR="00EF5AC5">
              <w:rPr>
                <w:rFonts w:ascii="Arial" w:hAnsi="Arial" w:cs="Arial"/>
                <w:i/>
                <w:lang w:eastAsia="x-none"/>
              </w:rPr>
              <w:t>5</w:t>
            </w:r>
          </w:p>
        </w:tc>
      </w:tr>
      <w:tr w:rsidR="0057558A" w:rsidRPr="00142063" w:rsidTr="00F96139">
        <w:tc>
          <w:tcPr>
            <w:tcW w:w="8109" w:type="dxa"/>
            <w:tcBorders>
              <w:top w:val="nil"/>
              <w:left w:val="nil"/>
              <w:bottom w:val="nil"/>
              <w:right w:val="nil"/>
            </w:tcBorders>
            <w:shd w:val="clear" w:color="auto" w:fill="auto"/>
          </w:tcPr>
          <w:p w:rsidR="0057558A" w:rsidRPr="00142063" w:rsidRDefault="0057558A" w:rsidP="0057558A">
            <w:pPr>
              <w:numPr>
                <w:ilvl w:val="0"/>
                <w:numId w:val="3"/>
              </w:numPr>
              <w:spacing w:after="200"/>
              <w:ind w:left="751"/>
              <w:rPr>
                <w:rFonts w:ascii="Arial" w:hAnsi="Arial" w:cs="Arial"/>
              </w:rPr>
            </w:pPr>
            <w:r w:rsidRPr="00142063">
              <w:rPr>
                <w:rFonts w:ascii="Arial" w:hAnsi="Arial" w:cs="Arial"/>
              </w:rPr>
              <w:t>13 - Organismi Interni di Valutazione</w:t>
            </w:r>
          </w:p>
        </w:tc>
        <w:tc>
          <w:tcPr>
            <w:tcW w:w="803" w:type="dxa"/>
            <w:tcBorders>
              <w:top w:val="nil"/>
              <w:left w:val="nil"/>
              <w:bottom w:val="nil"/>
              <w:right w:val="nil"/>
            </w:tcBorders>
            <w:shd w:val="clear" w:color="auto" w:fill="auto"/>
          </w:tcPr>
          <w:p w:rsidR="0057558A" w:rsidRPr="00142063" w:rsidRDefault="0057558A"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7558A" w:rsidRPr="00142063" w:rsidRDefault="0057558A" w:rsidP="00AD4EFC">
            <w:pPr>
              <w:contextualSpacing/>
              <w:jc w:val="right"/>
              <w:rPr>
                <w:rFonts w:ascii="Arial" w:hAnsi="Arial" w:cs="Arial"/>
                <w:i/>
                <w:lang w:eastAsia="x-none"/>
              </w:rPr>
            </w:pPr>
            <w:r w:rsidRPr="00142063">
              <w:rPr>
                <w:rFonts w:ascii="Arial" w:hAnsi="Arial" w:cs="Arial"/>
                <w:i/>
                <w:lang w:eastAsia="x-none"/>
              </w:rPr>
              <w:t>Pag. 1</w:t>
            </w:r>
            <w:r w:rsidR="001B7F8E">
              <w:rPr>
                <w:rFonts w:ascii="Arial" w:hAnsi="Arial" w:cs="Arial"/>
                <w:i/>
                <w:lang w:eastAsia="x-none"/>
              </w:rPr>
              <w:t>6</w:t>
            </w:r>
          </w:p>
        </w:tc>
      </w:tr>
      <w:tr w:rsidR="0057558A" w:rsidRPr="00142063" w:rsidTr="00F96139">
        <w:tc>
          <w:tcPr>
            <w:tcW w:w="8109" w:type="dxa"/>
            <w:tcBorders>
              <w:top w:val="nil"/>
              <w:left w:val="nil"/>
              <w:bottom w:val="nil"/>
              <w:right w:val="nil"/>
            </w:tcBorders>
            <w:shd w:val="clear" w:color="auto" w:fill="auto"/>
          </w:tcPr>
          <w:p w:rsidR="0057558A" w:rsidRPr="00142063" w:rsidRDefault="0057558A" w:rsidP="0057558A">
            <w:pPr>
              <w:numPr>
                <w:ilvl w:val="0"/>
                <w:numId w:val="3"/>
              </w:numPr>
              <w:spacing w:after="200"/>
              <w:ind w:left="751"/>
              <w:rPr>
                <w:rFonts w:ascii="Arial" w:hAnsi="Arial" w:cs="Arial"/>
              </w:rPr>
            </w:pPr>
            <w:r w:rsidRPr="00142063">
              <w:rPr>
                <w:rFonts w:ascii="Arial" w:hAnsi="Arial" w:cs="Arial"/>
              </w:rPr>
              <w:t>14 - R.A.S.A.</w:t>
            </w:r>
          </w:p>
        </w:tc>
        <w:tc>
          <w:tcPr>
            <w:tcW w:w="803" w:type="dxa"/>
            <w:tcBorders>
              <w:top w:val="nil"/>
              <w:left w:val="nil"/>
              <w:bottom w:val="nil"/>
              <w:right w:val="nil"/>
            </w:tcBorders>
            <w:shd w:val="clear" w:color="auto" w:fill="auto"/>
          </w:tcPr>
          <w:p w:rsidR="0057558A" w:rsidRPr="00142063" w:rsidRDefault="0057558A"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7558A" w:rsidRPr="00142063" w:rsidRDefault="0057558A" w:rsidP="00AD4EFC">
            <w:pPr>
              <w:contextualSpacing/>
              <w:jc w:val="right"/>
              <w:rPr>
                <w:rFonts w:ascii="Arial" w:hAnsi="Arial" w:cs="Arial"/>
                <w:i/>
                <w:lang w:eastAsia="x-none"/>
              </w:rPr>
            </w:pPr>
            <w:r w:rsidRPr="00142063">
              <w:rPr>
                <w:rFonts w:ascii="Arial" w:hAnsi="Arial" w:cs="Arial"/>
                <w:i/>
                <w:lang w:eastAsia="x-none"/>
              </w:rPr>
              <w:t>Pag. 1</w:t>
            </w:r>
            <w:r w:rsidR="001B7F8E">
              <w:rPr>
                <w:rFonts w:ascii="Arial" w:hAnsi="Arial" w:cs="Arial"/>
                <w:i/>
                <w:lang w:eastAsia="x-none"/>
              </w:rPr>
              <w:t>6</w:t>
            </w:r>
          </w:p>
        </w:tc>
      </w:tr>
      <w:tr w:rsidR="0057558A" w:rsidRPr="00142063" w:rsidTr="00F96139">
        <w:tc>
          <w:tcPr>
            <w:tcW w:w="8109" w:type="dxa"/>
            <w:tcBorders>
              <w:top w:val="nil"/>
              <w:left w:val="nil"/>
              <w:bottom w:val="nil"/>
              <w:right w:val="nil"/>
            </w:tcBorders>
            <w:shd w:val="clear" w:color="auto" w:fill="auto"/>
          </w:tcPr>
          <w:p w:rsidR="0057558A" w:rsidRPr="00142063" w:rsidRDefault="0057558A" w:rsidP="0057558A">
            <w:pPr>
              <w:spacing w:after="200"/>
              <w:ind w:left="751"/>
              <w:rPr>
                <w:rFonts w:ascii="Arial" w:hAnsi="Arial" w:cs="Arial"/>
              </w:rPr>
            </w:pPr>
          </w:p>
        </w:tc>
        <w:tc>
          <w:tcPr>
            <w:tcW w:w="803" w:type="dxa"/>
            <w:tcBorders>
              <w:top w:val="nil"/>
              <w:left w:val="nil"/>
              <w:bottom w:val="nil"/>
              <w:right w:val="nil"/>
            </w:tcBorders>
            <w:shd w:val="clear" w:color="auto" w:fill="auto"/>
          </w:tcPr>
          <w:p w:rsidR="0057558A" w:rsidRPr="00142063" w:rsidRDefault="0057558A"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7558A" w:rsidRPr="00142063" w:rsidRDefault="0057558A" w:rsidP="007240DD">
            <w:pPr>
              <w:contextualSpacing/>
              <w:jc w:val="right"/>
              <w:rPr>
                <w:rFonts w:ascii="Arial" w:hAnsi="Arial" w:cs="Arial"/>
                <w:i/>
                <w:lang w:eastAsia="x-none"/>
              </w:rPr>
            </w:pPr>
          </w:p>
        </w:tc>
      </w:tr>
      <w:tr w:rsidR="0057558A" w:rsidRPr="00142063" w:rsidTr="00F96139">
        <w:tc>
          <w:tcPr>
            <w:tcW w:w="8109" w:type="dxa"/>
            <w:tcBorders>
              <w:top w:val="nil"/>
              <w:left w:val="nil"/>
              <w:bottom w:val="nil"/>
              <w:right w:val="nil"/>
            </w:tcBorders>
            <w:shd w:val="clear" w:color="auto" w:fill="auto"/>
          </w:tcPr>
          <w:p w:rsidR="00086C82" w:rsidRPr="00142063" w:rsidRDefault="00086C82" w:rsidP="00086C82">
            <w:pPr>
              <w:ind w:left="142"/>
              <w:jc w:val="both"/>
              <w:rPr>
                <w:rFonts w:ascii="Arial" w:hAnsi="Arial" w:cs="Arial"/>
                <w:b/>
                <w:i/>
                <w:smallCaps/>
                <w:lang w:eastAsia="x-none"/>
              </w:rPr>
            </w:pPr>
            <w:r w:rsidRPr="00142063">
              <w:rPr>
                <w:rFonts w:ascii="Arial" w:hAnsi="Arial" w:cs="Arial"/>
                <w:b/>
                <w:i/>
                <w:smallCaps/>
                <w:lang w:eastAsia="x-none"/>
              </w:rPr>
              <w:t xml:space="preserve">Il Programma triennale del CNI e degli ordini territoriali </w:t>
            </w:r>
          </w:p>
          <w:p w:rsidR="0057558A" w:rsidRPr="00142063" w:rsidRDefault="00086C82" w:rsidP="00086C82">
            <w:pPr>
              <w:ind w:left="142"/>
              <w:jc w:val="both"/>
              <w:rPr>
                <w:rFonts w:ascii="Arial" w:hAnsi="Arial" w:cs="Arial"/>
              </w:rPr>
            </w:pPr>
            <w:r w:rsidRPr="00142063">
              <w:rPr>
                <w:rFonts w:ascii="Arial" w:hAnsi="Arial" w:cs="Arial"/>
                <w:b/>
                <w:i/>
                <w:smallCaps/>
                <w:lang w:eastAsia="x-none"/>
              </w:rPr>
              <w:t>Presupposti e strategie di prevenzione</w:t>
            </w:r>
          </w:p>
        </w:tc>
        <w:tc>
          <w:tcPr>
            <w:tcW w:w="803" w:type="dxa"/>
            <w:tcBorders>
              <w:top w:val="nil"/>
              <w:left w:val="nil"/>
              <w:bottom w:val="nil"/>
              <w:right w:val="nil"/>
            </w:tcBorders>
            <w:shd w:val="clear" w:color="auto" w:fill="auto"/>
          </w:tcPr>
          <w:p w:rsidR="0057558A" w:rsidRPr="00142063" w:rsidRDefault="0057558A"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57558A" w:rsidRPr="00142063" w:rsidRDefault="003528D4" w:rsidP="007240DD">
            <w:pPr>
              <w:contextualSpacing/>
              <w:jc w:val="right"/>
              <w:rPr>
                <w:rFonts w:ascii="Arial" w:hAnsi="Arial" w:cs="Arial"/>
                <w:i/>
                <w:lang w:eastAsia="x-none"/>
              </w:rPr>
            </w:pPr>
            <w:r>
              <w:rPr>
                <w:rFonts w:ascii="Arial" w:hAnsi="Arial" w:cs="Arial"/>
                <w:i/>
                <w:lang w:eastAsia="x-none"/>
              </w:rPr>
              <w:t>Pag.16</w:t>
            </w:r>
          </w:p>
        </w:tc>
      </w:tr>
      <w:tr w:rsidR="00086C82" w:rsidRPr="00142063" w:rsidTr="00F96139">
        <w:tc>
          <w:tcPr>
            <w:tcW w:w="8109" w:type="dxa"/>
            <w:tcBorders>
              <w:top w:val="nil"/>
              <w:left w:val="nil"/>
              <w:bottom w:val="nil"/>
              <w:right w:val="nil"/>
            </w:tcBorders>
            <w:shd w:val="clear" w:color="auto" w:fill="auto"/>
          </w:tcPr>
          <w:p w:rsidR="00086C82" w:rsidRPr="00142063" w:rsidRDefault="00086C82" w:rsidP="00086C82">
            <w:pPr>
              <w:ind w:left="142"/>
              <w:jc w:val="both"/>
              <w:rPr>
                <w:rFonts w:ascii="Arial" w:hAnsi="Arial" w:cs="Arial"/>
                <w:b/>
                <w:i/>
                <w:smallCaps/>
                <w:lang w:eastAsia="x-none"/>
              </w:rPr>
            </w:pPr>
          </w:p>
        </w:tc>
        <w:tc>
          <w:tcPr>
            <w:tcW w:w="803" w:type="dxa"/>
            <w:tcBorders>
              <w:top w:val="nil"/>
              <w:left w:val="nil"/>
              <w:bottom w:val="nil"/>
              <w:right w:val="nil"/>
            </w:tcBorders>
            <w:shd w:val="clear" w:color="auto" w:fill="auto"/>
          </w:tcPr>
          <w:p w:rsidR="00086C82" w:rsidRPr="00142063" w:rsidRDefault="00086C82"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086C82" w:rsidRPr="00142063" w:rsidRDefault="00086C82" w:rsidP="007240DD">
            <w:pPr>
              <w:contextualSpacing/>
              <w:jc w:val="right"/>
              <w:rPr>
                <w:rFonts w:ascii="Arial" w:hAnsi="Arial" w:cs="Arial"/>
                <w:i/>
                <w:lang w:eastAsia="x-none"/>
              </w:rPr>
            </w:pPr>
          </w:p>
        </w:tc>
      </w:tr>
      <w:tr w:rsidR="00086C82" w:rsidRPr="00142063" w:rsidTr="00F96139">
        <w:tc>
          <w:tcPr>
            <w:tcW w:w="8109" w:type="dxa"/>
            <w:tcBorders>
              <w:top w:val="nil"/>
              <w:left w:val="nil"/>
              <w:bottom w:val="nil"/>
              <w:right w:val="nil"/>
            </w:tcBorders>
            <w:shd w:val="clear" w:color="auto" w:fill="auto"/>
          </w:tcPr>
          <w:p w:rsidR="00086C82" w:rsidRPr="00142063" w:rsidRDefault="00086C82" w:rsidP="00086C82">
            <w:pPr>
              <w:numPr>
                <w:ilvl w:val="0"/>
                <w:numId w:val="3"/>
              </w:numPr>
              <w:spacing w:after="200"/>
              <w:ind w:left="751"/>
              <w:rPr>
                <w:rFonts w:ascii="Arial" w:hAnsi="Arial" w:cs="Arial"/>
                <w:i/>
                <w:smallCaps/>
                <w:lang w:eastAsia="x-none"/>
              </w:rPr>
            </w:pPr>
            <w:r w:rsidRPr="00142063">
              <w:rPr>
                <w:rFonts w:ascii="Arial" w:hAnsi="Arial" w:cs="Arial"/>
                <w:bCs/>
              </w:rPr>
              <w:t>15 - Il programma triennale del CNI e degli ordini territoriali - presupposti e strategie di prevenzione</w:t>
            </w:r>
          </w:p>
        </w:tc>
        <w:tc>
          <w:tcPr>
            <w:tcW w:w="803" w:type="dxa"/>
            <w:tcBorders>
              <w:top w:val="nil"/>
              <w:left w:val="nil"/>
              <w:bottom w:val="nil"/>
              <w:right w:val="nil"/>
            </w:tcBorders>
            <w:shd w:val="clear" w:color="auto" w:fill="auto"/>
          </w:tcPr>
          <w:p w:rsidR="00086C82" w:rsidRPr="00142063" w:rsidRDefault="00086C82"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086C82" w:rsidRPr="00142063" w:rsidRDefault="00086C82" w:rsidP="00EF5AC5">
            <w:pPr>
              <w:contextualSpacing/>
              <w:jc w:val="right"/>
              <w:rPr>
                <w:rFonts w:ascii="Arial" w:hAnsi="Arial" w:cs="Arial"/>
                <w:i/>
                <w:lang w:eastAsia="x-none"/>
              </w:rPr>
            </w:pPr>
            <w:r w:rsidRPr="00142063">
              <w:rPr>
                <w:rFonts w:ascii="Arial" w:hAnsi="Arial" w:cs="Arial"/>
                <w:i/>
                <w:lang w:eastAsia="x-none"/>
              </w:rPr>
              <w:t>Pag. 1</w:t>
            </w:r>
            <w:r w:rsidR="00EF5AC5">
              <w:rPr>
                <w:rFonts w:ascii="Arial" w:hAnsi="Arial" w:cs="Arial"/>
                <w:i/>
                <w:lang w:eastAsia="x-none"/>
              </w:rPr>
              <w:t>6</w:t>
            </w:r>
          </w:p>
        </w:tc>
      </w:tr>
      <w:tr w:rsidR="00086C82" w:rsidRPr="00142063" w:rsidTr="00F96139">
        <w:trPr>
          <w:trHeight w:val="334"/>
        </w:trPr>
        <w:tc>
          <w:tcPr>
            <w:tcW w:w="8109" w:type="dxa"/>
            <w:tcBorders>
              <w:top w:val="nil"/>
              <w:left w:val="nil"/>
              <w:bottom w:val="nil"/>
              <w:right w:val="nil"/>
            </w:tcBorders>
            <w:shd w:val="clear" w:color="auto" w:fill="auto"/>
          </w:tcPr>
          <w:p w:rsidR="00086C82" w:rsidRPr="00142063" w:rsidRDefault="00086C82" w:rsidP="00086C82">
            <w:pPr>
              <w:spacing w:after="200"/>
              <w:ind w:left="751"/>
              <w:rPr>
                <w:rFonts w:ascii="Arial" w:hAnsi="Arial" w:cs="Arial"/>
                <w:bCs/>
              </w:rPr>
            </w:pPr>
          </w:p>
        </w:tc>
        <w:tc>
          <w:tcPr>
            <w:tcW w:w="803" w:type="dxa"/>
            <w:tcBorders>
              <w:top w:val="nil"/>
              <w:left w:val="nil"/>
              <w:bottom w:val="nil"/>
              <w:right w:val="nil"/>
            </w:tcBorders>
            <w:shd w:val="clear" w:color="auto" w:fill="auto"/>
          </w:tcPr>
          <w:p w:rsidR="00086C82" w:rsidRPr="00142063" w:rsidRDefault="00086C82"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086C82" w:rsidRPr="00142063" w:rsidRDefault="00086C82" w:rsidP="007240DD">
            <w:pPr>
              <w:contextualSpacing/>
              <w:jc w:val="right"/>
              <w:rPr>
                <w:rFonts w:ascii="Arial" w:hAnsi="Arial" w:cs="Arial"/>
                <w:i/>
                <w:lang w:eastAsia="x-none"/>
              </w:rPr>
            </w:pPr>
          </w:p>
        </w:tc>
      </w:tr>
      <w:tr w:rsidR="00086C82" w:rsidRPr="00142063" w:rsidTr="00F96139">
        <w:tc>
          <w:tcPr>
            <w:tcW w:w="8109" w:type="dxa"/>
            <w:tcBorders>
              <w:top w:val="nil"/>
              <w:left w:val="nil"/>
              <w:bottom w:val="nil"/>
              <w:right w:val="nil"/>
            </w:tcBorders>
            <w:shd w:val="clear" w:color="auto" w:fill="auto"/>
          </w:tcPr>
          <w:p w:rsidR="00086C82" w:rsidRPr="00142063" w:rsidRDefault="00086C82" w:rsidP="00086C82">
            <w:pPr>
              <w:jc w:val="both"/>
              <w:rPr>
                <w:rFonts w:ascii="Arial" w:hAnsi="Arial" w:cs="Arial"/>
                <w:b/>
                <w:i/>
                <w:smallCaps/>
                <w:lang w:eastAsia="x-none"/>
              </w:rPr>
            </w:pPr>
            <w:r w:rsidRPr="00142063">
              <w:rPr>
                <w:rFonts w:ascii="Arial" w:hAnsi="Arial" w:cs="Arial"/>
                <w:b/>
                <w:i/>
                <w:smallCaps/>
                <w:lang w:eastAsia="x-none"/>
              </w:rPr>
              <w:lastRenderedPageBreak/>
              <w:t xml:space="preserve">Il programma triennale dell’ordine territoriale di Modena </w:t>
            </w:r>
          </w:p>
          <w:p w:rsidR="00086C82" w:rsidRPr="00142063" w:rsidRDefault="00086C82" w:rsidP="00086C82">
            <w:pPr>
              <w:jc w:val="both"/>
              <w:rPr>
                <w:rFonts w:ascii="Arial" w:hAnsi="Arial" w:cs="Arial"/>
                <w:bCs/>
              </w:rPr>
            </w:pPr>
            <w:r w:rsidRPr="00142063">
              <w:rPr>
                <w:rFonts w:ascii="Arial" w:hAnsi="Arial" w:cs="Arial"/>
                <w:b/>
                <w:i/>
                <w:smallCaps/>
                <w:lang w:eastAsia="x-none"/>
              </w:rPr>
              <w:t>La gestione del rischio: Mappatura, analisi e misure</w:t>
            </w:r>
          </w:p>
        </w:tc>
        <w:tc>
          <w:tcPr>
            <w:tcW w:w="803" w:type="dxa"/>
            <w:tcBorders>
              <w:top w:val="nil"/>
              <w:left w:val="nil"/>
              <w:bottom w:val="nil"/>
              <w:right w:val="nil"/>
            </w:tcBorders>
            <w:shd w:val="clear" w:color="auto" w:fill="auto"/>
          </w:tcPr>
          <w:p w:rsidR="00086C82" w:rsidRPr="00142063" w:rsidRDefault="00086C82"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086C82" w:rsidRPr="00142063" w:rsidRDefault="00086C82" w:rsidP="007240DD">
            <w:pPr>
              <w:contextualSpacing/>
              <w:jc w:val="right"/>
              <w:rPr>
                <w:rFonts w:ascii="Arial" w:hAnsi="Arial" w:cs="Arial"/>
                <w:i/>
                <w:lang w:eastAsia="x-none"/>
              </w:rPr>
            </w:pPr>
          </w:p>
        </w:tc>
      </w:tr>
      <w:tr w:rsidR="003B3788" w:rsidRPr="00142063" w:rsidTr="00F96139">
        <w:tc>
          <w:tcPr>
            <w:tcW w:w="8109" w:type="dxa"/>
            <w:tcBorders>
              <w:top w:val="nil"/>
              <w:left w:val="nil"/>
              <w:bottom w:val="nil"/>
              <w:right w:val="nil"/>
            </w:tcBorders>
            <w:shd w:val="clear" w:color="auto" w:fill="auto"/>
          </w:tcPr>
          <w:p w:rsidR="003B3788" w:rsidRPr="00142063" w:rsidRDefault="003B3788" w:rsidP="00086C82">
            <w:pPr>
              <w:jc w:val="both"/>
              <w:rPr>
                <w:rFonts w:ascii="Arial" w:hAnsi="Arial" w:cs="Arial"/>
                <w:b/>
                <w:i/>
                <w:smallCaps/>
                <w:lang w:eastAsia="x-none"/>
              </w:rPr>
            </w:pPr>
          </w:p>
        </w:tc>
        <w:tc>
          <w:tcPr>
            <w:tcW w:w="803" w:type="dxa"/>
            <w:tcBorders>
              <w:top w:val="nil"/>
              <w:left w:val="nil"/>
              <w:bottom w:val="nil"/>
              <w:right w:val="nil"/>
            </w:tcBorders>
            <w:shd w:val="clear" w:color="auto" w:fill="auto"/>
          </w:tcPr>
          <w:p w:rsidR="003B3788" w:rsidRPr="00142063" w:rsidRDefault="003B3788"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3B3788" w:rsidRPr="00142063" w:rsidRDefault="003B3788" w:rsidP="007240DD">
            <w:pPr>
              <w:contextualSpacing/>
              <w:jc w:val="right"/>
              <w:rPr>
                <w:rFonts w:ascii="Arial" w:hAnsi="Arial" w:cs="Arial"/>
                <w:i/>
                <w:lang w:eastAsia="x-none"/>
              </w:rPr>
            </w:pPr>
          </w:p>
        </w:tc>
      </w:tr>
      <w:tr w:rsidR="00086C82" w:rsidRPr="00142063" w:rsidTr="00F96139">
        <w:tc>
          <w:tcPr>
            <w:tcW w:w="8109" w:type="dxa"/>
            <w:tcBorders>
              <w:top w:val="nil"/>
              <w:left w:val="nil"/>
              <w:bottom w:val="nil"/>
              <w:right w:val="nil"/>
            </w:tcBorders>
            <w:shd w:val="clear" w:color="auto" w:fill="auto"/>
          </w:tcPr>
          <w:p w:rsidR="00086C82" w:rsidRPr="00142063" w:rsidRDefault="00CC70CE" w:rsidP="00CC70CE">
            <w:pPr>
              <w:numPr>
                <w:ilvl w:val="0"/>
                <w:numId w:val="3"/>
              </w:numPr>
              <w:spacing w:after="200"/>
              <w:ind w:left="751"/>
              <w:rPr>
                <w:rFonts w:ascii="Arial" w:hAnsi="Arial" w:cs="Arial"/>
                <w:b/>
                <w:i/>
                <w:smallCaps/>
                <w:lang w:eastAsia="x-none"/>
              </w:rPr>
            </w:pPr>
            <w:r w:rsidRPr="00142063">
              <w:rPr>
                <w:rFonts w:ascii="Arial" w:hAnsi="Arial" w:cs="Arial"/>
                <w:bCs/>
              </w:rPr>
              <w:t xml:space="preserve">16 - </w:t>
            </w:r>
            <w:r w:rsidRPr="00142063">
              <w:rPr>
                <w:rFonts w:ascii="Arial" w:hAnsi="Arial" w:cs="Arial"/>
              </w:rPr>
              <w:t>La gestione del rischio: la mappatura</w:t>
            </w:r>
          </w:p>
        </w:tc>
        <w:tc>
          <w:tcPr>
            <w:tcW w:w="803" w:type="dxa"/>
            <w:tcBorders>
              <w:top w:val="nil"/>
              <w:left w:val="nil"/>
              <w:bottom w:val="nil"/>
              <w:right w:val="nil"/>
            </w:tcBorders>
            <w:shd w:val="clear" w:color="auto" w:fill="auto"/>
          </w:tcPr>
          <w:p w:rsidR="00086C82" w:rsidRPr="00142063" w:rsidRDefault="00086C82"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086C82" w:rsidRPr="00142063" w:rsidRDefault="00CC70CE" w:rsidP="00EF5AC5">
            <w:pPr>
              <w:spacing w:after="200"/>
              <w:contextualSpacing/>
              <w:jc w:val="right"/>
              <w:rPr>
                <w:rFonts w:ascii="Arial" w:hAnsi="Arial" w:cs="Arial"/>
                <w:i/>
                <w:lang w:eastAsia="x-none"/>
              </w:rPr>
            </w:pPr>
            <w:r w:rsidRPr="00142063">
              <w:rPr>
                <w:rFonts w:ascii="Arial" w:hAnsi="Arial" w:cs="Arial"/>
                <w:i/>
                <w:lang w:eastAsia="x-none"/>
              </w:rPr>
              <w:t>Pag. 1</w:t>
            </w:r>
            <w:r w:rsidR="00EF5AC5">
              <w:rPr>
                <w:rFonts w:ascii="Arial" w:hAnsi="Arial" w:cs="Arial"/>
                <w:i/>
                <w:lang w:eastAsia="x-none"/>
              </w:rPr>
              <w:t>6</w:t>
            </w:r>
          </w:p>
        </w:tc>
      </w:tr>
      <w:tr w:rsidR="00CC70CE" w:rsidRPr="00142063" w:rsidTr="00F96139">
        <w:tc>
          <w:tcPr>
            <w:tcW w:w="8109" w:type="dxa"/>
            <w:tcBorders>
              <w:top w:val="nil"/>
              <w:left w:val="nil"/>
              <w:bottom w:val="nil"/>
              <w:right w:val="nil"/>
            </w:tcBorders>
            <w:shd w:val="clear" w:color="auto" w:fill="auto"/>
          </w:tcPr>
          <w:p w:rsidR="00CC70CE" w:rsidRPr="00142063" w:rsidRDefault="00CC70CE" w:rsidP="00CC70CE">
            <w:pPr>
              <w:numPr>
                <w:ilvl w:val="0"/>
                <w:numId w:val="3"/>
              </w:numPr>
              <w:spacing w:after="200"/>
              <w:ind w:left="1027" w:hanging="7"/>
              <w:rPr>
                <w:rFonts w:ascii="Arial" w:hAnsi="Arial" w:cs="Arial"/>
                <w:bCs/>
              </w:rPr>
            </w:pPr>
            <w:r w:rsidRPr="00142063">
              <w:rPr>
                <w:rFonts w:ascii="Arial" w:hAnsi="Arial" w:cs="Arial"/>
              </w:rPr>
              <w:t>16.1 - Fase 1 - Identificazione o Mappatura delle aree di rischio</w:t>
            </w:r>
          </w:p>
        </w:tc>
        <w:tc>
          <w:tcPr>
            <w:tcW w:w="803" w:type="dxa"/>
            <w:tcBorders>
              <w:top w:val="nil"/>
              <w:left w:val="nil"/>
              <w:bottom w:val="nil"/>
              <w:right w:val="nil"/>
            </w:tcBorders>
            <w:shd w:val="clear" w:color="auto" w:fill="auto"/>
          </w:tcPr>
          <w:p w:rsidR="00CC70CE" w:rsidRPr="00142063" w:rsidRDefault="00CC70CE"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CC70CE" w:rsidRPr="00142063" w:rsidRDefault="00CC70CE" w:rsidP="004D6CC8">
            <w:pPr>
              <w:spacing w:after="200"/>
              <w:contextualSpacing/>
              <w:jc w:val="right"/>
              <w:rPr>
                <w:rFonts w:ascii="Arial" w:hAnsi="Arial" w:cs="Arial"/>
                <w:i/>
                <w:lang w:eastAsia="x-none"/>
              </w:rPr>
            </w:pPr>
            <w:r w:rsidRPr="00142063">
              <w:rPr>
                <w:rFonts w:ascii="Arial" w:hAnsi="Arial" w:cs="Arial"/>
                <w:i/>
                <w:lang w:eastAsia="x-none"/>
              </w:rPr>
              <w:t>Pag. 1</w:t>
            </w:r>
            <w:r w:rsidR="003528D4">
              <w:rPr>
                <w:rFonts w:ascii="Arial" w:hAnsi="Arial" w:cs="Arial"/>
                <w:i/>
                <w:lang w:eastAsia="x-none"/>
              </w:rPr>
              <w:t>7</w:t>
            </w:r>
          </w:p>
        </w:tc>
      </w:tr>
      <w:tr w:rsidR="00CC70CE" w:rsidRPr="00142063" w:rsidTr="00F96139">
        <w:tc>
          <w:tcPr>
            <w:tcW w:w="8109" w:type="dxa"/>
            <w:tcBorders>
              <w:top w:val="nil"/>
              <w:left w:val="nil"/>
              <w:bottom w:val="nil"/>
              <w:right w:val="nil"/>
            </w:tcBorders>
            <w:shd w:val="clear" w:color="auto" w:fill="auto"/>
          </w:tcPr>
          <w:p w:rsidR="00CC70CE" w:rsidRPr="00142063" w:rsidRDefault="00CC70CE" w:rsidP="00CC70CE">
            <w:pPr>
              <w:numPr>
                <w:ilvl w:val="0"/>
                <w:numId w:val="3"/>
              </w:numPr>
              <w:spacing w:after="200"/>
              <w:ind w:left="1027" w:hanging="7"/>
              <w:rPr>
                <w:rFonts w:ascii="Arial" w:hAnsi="Arial" w:cs="Arial"/>
              </w:rPr>
            </w:pPr>
            <w:r w:rsidRPr="00142063">
              <w:rPr>
                <w:rFonts w:ascii="Arial" w:hAnsi="Arial" w:cs="Arial"/>
              </w:rPr>
              <w:t>16.2 - Fase 2 Analisi e ponderazione dei rischi</w:t>
            </w:r>
          </w:p>
        </w:tc>
        <w:tc>
          <w:tcPr>
            <w:tcW w:w="803" w:type="dxa"/>
            <w:tcBorders>
              <w:top w:val="nil"/>
              <w:left w:val="nil"/>
              <w:bottom w:val="nil"/>
              <w:right w:val="nil"/>
            </w:tcBorders>
            <w:shd w:val="clear" w:color="auto" w:fill="auto"/>
          </w:tcPr>
          <w:p w:rsidR="00CC70CE" w:rsidRPr="00142063" w:rsidRDefault="00CC70CE"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CC70CE" w:rsidRPr="00142063" w:rsidRDefault="002B2DA2" w:rsidP="00CC70CE">
            <w:pPr>
              <w:spacing w:after="200"/>
              <w:contextualSpacing/>
              <w:jc w:val="right"/>
              <w:rPr>
                <w:rFonts w:ascii="Arial" w:hAnsi="Arial" w:cs="Arial"/>
                <w:i/>
                <w:lang w:eastAsia="x-none"/>
              </w:rPr>
            </w:pPr>
            <w:r>
              <w:rPr>
                <w:rFonts w:ascii="Arial" w:hAnsi="Arial" w:cs="Arial"/>
                <w:i/>
                <w:lang w:eastAsia="x-none"/>
              </w:rPr>
              <w:t>Pag. 19</w:t>
            </w:r>
          </w:p>
        </w:tc>
      </w:tr>
      <w:tr w:rsidR="00CC70CE" w:rsidRPr="00142063" w:rsidTr="00F96139">
        <w:tc>
          <w:tcPr>
            <w:tcW w:w="8109" w:type="dxa"/>
            <w:tcBorders>
              <w:top w:val="nil"/>
              <w:left w:val="nil"/>
              <w:bottom w:val="nil"/>
              <w:right w:val="nil"/>
            </w:tcBorders>
            <w:shd w:val="clear" w:color="auto" w:fill="auto"/>
          </w:tcPr>
          <w:p w:rsidR="00CC70CE" w:rsidRPr="00142063" w:rsidRDefault="00CC70CE" w:rsidP="00CC70CE">
            <w:pPr>
              <w:numPr>
                <w:ilvl w:val="0"/>
                <w:numId w:val="3"/>
              </w:numPr>
              <w:spacing w:after="200"/>
              <w:ind w:left="1027" w:hanging="7"/>
              <w:rPr>
                <w:rFonts w:ascii="Arial" w:hAnsi="Arial" w:cs="Arial"/>
              </w:rPr>
            </w:pPr>
            <w:r w:rsidRPr="00142063">
              <w:rPr>
                <w:rFonts w:ascii="Arial" w:hAnsi="Arial" w:cs="Arial"/>
              </w:rPr>
              <w:t>16.3 - Fase 3 Misure di prevenzione</w:t>
            </w:r>
          </w:p>
        </w:tc>
        <w:tc>
          <w:tcPr>
            <w:tcW w:w="803" w:type="dxa"/>
            <w:tcBorders>
              <w:top w:val="nil"/>
              <w:left w:val="nil"/>
              <w:bottom w:val="nil"/>
              <w:right w:val="nil"/>
            </w:tcBorders>
            <w:shd w:val="clear" w:color="auto" w:fill="auto"/>
          </w:tcPr>
          <w:p w:rsidR="00CC70CE" w:rsidRPr="00142063" w:rsidRDefault="00CC70CE"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CC70CE" w:rsidRPr="00142063" w:rsidRDefault="00B45344" w:rsidP="00EF5AC5">
            <w:pPr>
              <w:spacing w:after="200"/>
              <w:contextualSpacing/>
              <w:jc w:val="right"/>
              <w:rPr>
                <w:rFonts w:ascii="Arial" w:hAnsi="Arial" w:cs="Arial"/>
                <w:i/>
                <w:lang w:eastAsia="x-none"/>
              </w:rPr>
            </w:pPr>
            <w:r w:rsidRPr="00142063">
              <w:rPr>
                <w:rFonts w:ascii="Arial" w:hAnsi="Arial" w:cs="Arial"/>
                <w:i/>
                <w:lang w:eastAsia="x-none"/>
              </w:rPr>
              <w:t xml:space="preserve">Pag. </w:t>
            </w:r>
            <w:r w:rsidR="00EF5AC5">
              <w:rPr>
                <w:rFonts w:ascii="Arial" w:hAnsi="Arial" w:cs="Arial"/>
                <w:i/>
                <w:lang w:eastAsia="x-none"/>
              </w:rPr>
              <w:t>20</w:t>
            </w:r>
          </w:p>
        </w:tc>
      </w:tr>
      <w:tr w:rsidR="00B45344" w:rsidRPr="00142063" w:rsidTr="00F96139">
        <w:tc>
          <w:tcPr>
            <w:tcW w:w="8109" w:type="dxa"/>
            <w:tcBorders>
              <w:top w:val="nil"/>
              <w:left w:val="nil"/>
              <w:bottom w:val="nil"/>
              <w:right w:val="nil"/>
            </w:tcBorders>
            <w:shd w:val="clear" w:color="auto" w:fill="auto"/>
          </w:tcPr>
          <w:p w:rsidR="00B45344" w:rsidRPr="00142063" w:rsidRDefault="00B45344" w:rsidP="00B45344">
            <w:pPr>
              <w:numPr>
                <w:ilvl w:val="0"/>
                <w:numId w:val="3"/>
              </w:numPr>
              <w:spacing w:after="200"/>
              <w:ind w:left="1594" w:hanging="7"/>
              <w:rPr>
                <w:rFonts w:ascii="Arial" w:hAnsi="Arial" w:cs="Arial"/>
              </w:rPr>
            </w:pPr>
            <w:r w:rsidRPr="00142063">
              <w:rPr>
                <w:rFonts w:ascii="Arial" w:eastAsia="SymbolMT" w:hAnsi="Arial" w:cs="Arial"/>
                <w:color w:val="000000"/>
              </w:rPr>
              <w:t>16.3.1 - Misure di prevenzione obbligatorie</w:t>
            </w:r>
          </w:p>
        </w:tc>
        <w:tc>
          <w:tcPr>
            <w:tcW w:w="803" w:type="dxa"/>
            <w:tcBorders>
              <w:top w:val="nil"/>
              <w:left w:val="nil"/>
              <w:bottom w:val="nil"/>
              <w:right w:val="nil"/>
            </w:tcBorders>
            <w:shd w:val="clear" w:color="auto" w:fill="auto"/>
          </w:tcPr>
          <w:p w:rsidR="00B45344" w:rsidRPr="00142063" w:rsidRDefault="00B45344"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45344" w:rsidRPr="00142063" w:rsidRDefault="00B45344" w:rsidP="00EF5AC5">
            <w:pPr>
              <w:spacing w:after="200"/>
              <w:contextualSpacing/>
              <w:jc w:val="right"/>
              <w:rPr>
                <w:rFonts w:ascii="Arial" w:hAnsi="Arial" w:cs="Arial"/>
                <w:i/>
                <w:lang w:eastAsia="x-none"/>
              </w:rPr>
            </w:pPr>
            <w:r w:rsidRPr="00142063">
              <w:rPr>
                <w:rFonts w:ascii="Arial" w:hAnsi="Arial" w:cs="Arial"/>
                <w:i/>
                <w:lang w:eastAsia="x-none"/>
              </w:rPr>
              <w:t xml:space="preserve">Pag. </w:t>
            </w:r>
            <w:r w:rsidR="002B2DA2">
              <w:rPr>
                <w:rFonts w:ascii="Arial" w:hAnsi="Arial" w:cs="Arial"/>
                <w:i/>
                <w:lang w:eastAsia="x-none"/>
              </w:rPr>
              <w:t>21</w:t>
            </w:r>
          </w:p>
        </w:tc>
      </w:tr>
      <w:tr w:rsidR="00BB255B" w:rsidRPr="00142063" w:rsidTr="00F96139">
        <w:tc>
          <w:tcPr>
            <w:tcW w:w="8109" w:type="dxa"/>
            <w:tcBorders>
              <w:top w:val="nil"/>
              <w:left w:val="nil"/>
              <w:bottom w:val="nil"/>
              <w:right w:val="nil"/>
            </w:tcBorders>
            <w:shd w:val="clear" w:color="auto" w:fill="auto"/>
          </w:tcPr>
          <w:p w:rsidR="00BB255B" w:rsidRPr="00142063" w:rsidRDefault="00BB255B" w:rsidP="00B45344">
            <w:pPr>
              <w:numPr>
                <w:ilvl w:val="0"/>
                <w:numId w:val="3"/>
              </w:numPr>
              <w:spacing w:after="200"/>
              <w:ind w:left="1594" w:hanging="7"/>
              <w:rPr>
                <w:rFonts w:ascii="Arial" w:eastAsia="SymbolMT" w:hAnsi="Arial" w:cs="Arial"/>
                <w:color w:val="000000"/>
              </w:rPr>
            </w:pPr>
            <w:r w:rsidRPr="00142063">
              <w:rPr>
                <w:rFonts w:ascii="Arial" w:eastAsia="SymbolMT" w:hAnsi="Arial" w:cs="Arial"/>
                <w:color w:val="000000"/>
              </w:rPr>
              <w:t>16.3.2 - Misure di prevenzione ulteriori e specifiche</w:t>
            </w:r>
          </w:p>
        </w:tc>
        <w:tc>
          <w:tcPr>
            <w:tcW w:w="803" w:type="dxa"/>
            <w:tcBorders>
              <w:top w:val="nil"/>
              <w:left w:val="nil"/>
              <w:bottom w:val="nil"/>
              <w:right w:val="nil"/>
            </w:tcBorders>
            <w:shd w:val="clear" w:color="auto" w:fill="auto"/>
          </w:tcPr>
          <w:p w:rsidR="00BB255B" w:rsidRPr="00142063" w:rsidRDefault="00BB255B"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B255B" w:rsidRPr="00142063" w:rsidRDefault="00BB255B" w:rsidP="00EF5AC5">
            <w:pPr>
              <w:spacing w:after="200"/>
              <w:contextualSpacing/>
              <w:jc w:val="right"/>
              <w:rPr>
                <w:rFonts w:ascii="Arial" w:hAnsi="Arial" w:cs="Arial"/>
                <w:i/>
                <w:lang w:eastAsia="x-none"/>
              </w:rPr>
            </w:pPr>
            <w:r w:rsidRPr="00142063">
              <w:rPr>
                <w:rFonts w:ascii="Arial" w:hAnsi="Arial" w:cs="Arial"/>
                <w:i/>
                <w:lang w:eastAsia="x-none"/>
              </w:rPr>
              <w:t xml:space="preserve">Pag. </w:t>
            </w:r>
            <w:r w:rsidR="00C30A05">
              <w:rPr>
                <w:rFonts w:ascii="Arial" w:hAnsi="Arial" w:cs="Arial"/>
                <w:i/>
                <w:lang w:eastAsia="x-none"/>
              </w:rPr>
              <w:t>21</w:t>
            </w:r>
          </w:p>
        </w:tc>
      </w:tr>
      <w:tr w:rsidR="00BB255B" w:rsidRPr="00142063" w:rsidTr="00F96139">
        <w:tc>
          <w:tcPr>
            <w:tcW w:w="8109" w:type="dxa"/>
            <w:tcBorders>
              <w:top w:val="nil"/>
              <w:left w:val="nil"/>
              <w:bottom w:val="nil"/>
              <w:right w:val="nil"/>
            </w:tcBorders>
            <w:shd w:val="clear" w:color="auto" w:fill="auto"/>
          </w:tcPr>
          <w:p w:rsidR="00BB255B" w:rsidRPr="00142063" w:rsidRDefault="00BB255B" w:rsidP="005A187A">
            <w:pPr>
              <w:numPr>
                <w:ilvl w:val="0"/>
                <w:numId w:val="3"/>
              </w:numPr>
              <w:spacing w:after="200"/>
              <w:ind w:left="1594" w:hanging="7"/>
              <w:rPr>
                <w:rFonts w:ascii="Arial" w:eastAsia="SymbolMT" w:hAnsi="Arial" w:cs="Arial"/>
                <w:color w:val="000000"/>
              </w:rPr>
            </w:pPr>
            <w:r w:rsidRPr="00142063">
              <w:rPr>
                <w:rFonts w:ascii="Arial" w:eastAsia="SymbolMT" w:hAnsi="Arial" w:cs="Arial"/>
                <w:color w:val="000000"/>
              </w:rPr>
              <w:t>16.3.</w:t>
            </w:r>
            <w:r w:rsidR="005A187A" w:rsidRPr="00142063">
              <w:rPr>
                <w:rFonts w:ascii="Arial" w:eastAsia="SymbolMT" w:hAnsi="Arial" w:cs="Arial"/>
                <w:color w:val="000000"/>
              </w:rPr>
              <w:t>3</w:t>
            </w:r>
            <w:r w:rsidRPr="00142063">
              <w:rPr>
                <w:rFonts w:ascii="Arial" w:eastAsia="SymbolMT" w:hAnsi="Arial" w:cs="Arial"/>
                <w:color w:val="000000"/>
              </w:rPr>
              <w:t xml:space="preserve"> - Attività di controllo e monitoraggio</w:t>
            </w:r>
          </w:p>
        </w:tc>
        <w:tc>
          <w:tcPr>
            <w:tcW w:w="803" w:type="dxa"/>
            <w:tcBorders>
              <w:top w:val="nil"/>
              <w:left w:val="nil"/>
              <w:bottom w:val="nil"/>
              <w:right w:val="nil"/>
            </w:tcBorders>
            <w:shd w:val="clear" w:color="auto" w:fill="auto"/>
          </w:tcPr>
          <w:p w:rsidR="00BB255B" w:rsidRPr="00142063" w:rsidRDefault="00BB255B"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B255B" w:rsidRPr="00142063" w:rsidRDefault="00BB255B" w:rsidP="00EF5AC5">
            <w:pPr>
              <w:spacing w:after="200"/>
              <w:contextualSpacing/>
              <w:jc w:val="right"/>
              <w:rPr>
                <w:rFonts w:ascii="Arial" w:hAnsi="Arial" w:cs="Arial"/>
                <w:i/>
                <w:lang w:eastAsia="x-none"/>
              </w:rPr>
            </w:pPr>
            <w:r w:rsidRPr="00142063">
              <w:rPr>
                <w:rFonts w:ascii="Arial" w:hAnsi="Arial" w:cs="Arial"/>
                <w:i/>
                <w:lang w:eastAsia="x-none"/>
              </w:rPr>
              <w:t>Pag. 2</w:t>
            </w:r>
            <w:r w:rsidR="00C30A05">
              <w:rPr>
                <w:rFonts w:ascii="Arial" w:hAnsi="Arial" w:cs="Arial"/>
                <w:i/>
                <w:lang w:eastAsia="x-none"/>
              </w:rPr>
              <w:t>2</w:t>
            </w:r>
          </w:p>
        </w:tc>
      </w:tr>
      <w:tr w:rsidR="00BB255B" w:rsidRPr="00142063" w:rsidTr="00F96139">
        <w:tc>
          <w:tcPr>
            <w:tcW w:w="8109" w:type="dxa"/>
            <w:tcBorders>
              <w:top w:val="nil"/>
              <w:left w:val="nil"/>
              <w:bottom w:val="nil"/>
              <w:right w:val="nil"/>
            </w:tcBorders>
            <w:shd w:val="clear" w:color="auto" w:fill="auto"/>
          </w:tcPr>
          <w:p w:rsidR="00BB255B" w:rsidRPr="00142063" w:rsidRDefault="00BB255B" w:rsidP="004D6CC8">
            <w:pPr>
              <w:numPr>
                <w:ilvl w:val="0"/>
                <w:numId w:val="3"/>
              </w:numPr>
              <w:spacing w:after="200"/>
              <w:ind w:left="1594" w:hanging="7"/>
              <w:rPr>
                <w:rFonts w:ascii="Arial" w:eastAsia="SymbolMT" w:hAnsi="Arial" w:cs="Arial"/>
                <w:color w:val="000000"/>
              </w:rPr>
            </w:pPr>
            <w:r w:rsidRPr="00142063">
              <w:rPr>
                <w:rFonts w:ascii="Arial" w:eastAsia="SymbolMT" w:hAnsi="Arial" w:cs="Arial"/>
                <w:color w:val="000000"/>
              </w:rPr>
              <w:t>16.3.</w:t>
            </w:r>
            <w:r w:rsidR="004D6CC8" w:rsidRPr="00142063">
              <w:rPr>
                <w:rFonts w:ascii="Arial" w:eastAsia="SymbolMT" w:hAnsi="Arial" w:cs="Arial"/>
                <w:color w:val="000000"/>
              </w:rPr>
              <w:t>4</w:t>
            </w:r>
            <w:r w:rsidRPr="00142063">
              <w:rPr>
                <w:rFonts w:ascii="Arial" w:eastAsia="SymbolMT" w:hAnsi="Arial" w:cs="Arial"/>
                <w:color w:val="000000"/>
              </w:rPr>
              <w:t xml:space="preserve"> - Altre iniziative</w:t>
            </w:r>
          </w:p>
        </w:tc>
        <w:tc>
          <w:tcPr>
            <w:tcW w:w="803" w:type="dxa"/>
            <w:tcBorders>
              <w:top w:val="nil"/>
              <w:left w:val="nil"/>
              <w:bottom w:val="nil"/>
              <w:right w:val="nil"/>
            </w:tcBorders>
            <w:shd w:val="clear" w:color="auto" w:fill="auto"/>
          </w:tcPr>
          <w:p w:rsidR="00BB255B" w:rsidRPr="00142063" w:rsidRDefault="00BB255B" w:rsidP="00490321">
            <w:pPr>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B255B" w:rsidRPr="00142063" w:rsidRDefault="00BB255B" w:rsidP="00EF5AC5">
            <w:pPr>
              <w:spacing w:after="200"/>
              <w:contextualSpacing/>
              <w:jc w:val="right"/>
              <w:rPr>
                <w:rFonts w:ascii="Arial" w:hAnsi="Arial" w:cs="Arial"/>
                <w:i/>
                <w:lang w:eastAsia="x-none"/>
              </w:rPr>
            </w:pPr>
            <w:r w:rsidRPr="00142063">
              <w:rPr>
                <w:rFonts w:ascii="Arial" w:hAnsi="Arial" w:cs="Arial"/>
                <w:i/>
                <w:lang w:eastAsia="x-none"/>
              </w:rPr>
              <w:t>Pag. 2</w:t>
            </w:r>
            <w:r w:rsidR="009605FF">
              <w:rPr>
                <w:rFonts w:ascii="Arial" w:hAnsi="Arial" w:cs="Arial"/>
                <w:i/>
                <w:lang w:eastAsia="x-none"/>
              </w:rPr>
              <w:t>3</w:t>
            </w:r>
          </w:p>
        </w:tc>
      </w:tr>
      <w:tr w:rsidR="00B45344" w:rsidRPr="00142063" w:rsidTr="00F96139">
        <w:tc>
          <w:tcPr>
            <w:tcW w:w="8109" w:type="dxa"/>
            <w:tcBorders>
              <w:top w:val="nil"/>
              <w:left w:val="nil"/>
              <w:bottom w:val="nil"/>
              <w:right w:val="nil"/>
            </w:tcBorders>
            <w:shd w:val="clear" w:color="auto" w:fill="auto"/>
          </w:tcPr>
          <w:p w:rsidR="00B45344" w:rsidRPr="00142063" w:rsidRDefault="00B45344" w:rsidP="00F475B8">
            <w:pPr>
              <w:spacing w:after="200"/>
              <w:ind w:left="1736"/>
              <w:rPr>
                <w:rFonts w:ascii="Arial" w:eastAsia="SymbolMT" w:hAnsi="Arial" w:cs="Arial"/>
                <w:color w:val="000000"/>
              </w:rPr>
            </w:pPr>
          </w:p>
        </w:tc>
        <w:tc>
          <w:tcPr>
            <w:tcW w:w="803" w:type="dxa"/>
            <w:tcBorders>
              <w:top w:val="nil"/>
              <w:left w:val="nil"/>
              <w:bottom w:val="nil"/>
              <w:right w:val="nil"/>
            </w:tcBorders>
            <w:shd w:val="clear" w:color="auto" w:fill="auto"/>
          </w:tcPr>
          <w:p w:rsidR="00B45344" w:rsidRPr="00142063" w:rsidRDefault="00B45344" w:rsidP="0022015E">
            <w:pPr>
              <w:spacing w:after="200"/>
              <w:contextualSpacing/>
              <w:jc w:val="right"/>
              <w:rPr>
                <w:rFonts w:ascii="Arial" w:hAnsi="Arial" w:cs="Arial"/>
                <w:i/>
                <w:highlight w:val="yellow"/>
                <w:lang w:eastAsia="x-none"/>
              </w:rPr>
            </w:pPr>
          </w:p>
        </w:tc>
        <w:tc>
          <w:tcPr>
            <w:tcW w:w="1044" w:type="dxa"/>
            <w:tcBorders>
              <w:top w:val="nil"/>
              <w:left w:val="nil"/>
              <w:bottom w:val="nil"/>
              <w:right w:val="nil"/>
            </w:tcBorders>
            <w:shd w:val="clear" w:color="auto" w:fill="auto"/>
          </w:tcPr>
          <w:p w:rsidR="00B45344" w:rsidRPr="00142063" w:rsidRDefault="00B45344" w:rsidP="0022015E">
            <w:pPr>
              <w:spacing w:after="200"/>
              <w:contextualSpacing/>
              <w:jc w:val="right"/>
              <w:rPr>
                <w:rFonts w:ascii="Arial" w:hAnsi="Arial" w:cs="Arial"/>
                <w:i/>
                <w:lang w:eastAsia="x-none"/>
              </w:rPr>
            </w:pPr>
          </w:p>
        </w:tc>
      </w:tr>
      <w:tr w:rsidR="004C6E2E" w:rsidRPr="00142063" w:rsidTr="00F96139">
        <w:tc>
          <w:tcPr>
            <w:tcW w:w="8109" w:type="dxa"/>
            <w:tcBorders>
              <w:top w:val="nil"/>
              <w:left w:val="nil"/>
              <w:bottom w:val="nil"/>
              <w:right w:val="nil"/>
            </w:tcBorders>
            <w:shd w:val="clear" w:color="auto" w:fill="auto"/>
          </w:tcPr>
          <w:p w:rsidR="004C6E2E" w:rsidRPr="00142063" w:rsidRDefault="004C6E2E" w:rsidP="008B5446">
            <w:pPr>
              <w:contextualSpacing/>
              <w:rPr>
                <w:rFonts w:ascii="Arial" w:hAnsi="Arial" w:cs="Arial"/>
                <w:b/>
                <w:i/>
                <w:lang w:eastAsia="x-none"/>
              </w:rPr>
            </w:pPr>
            <w:r w:rsidRPr="00142063">
              <w:rPr>
                <w:rFonts w:ascii="Arial" w:hAnsi="Arial" w:cs="Arial"/>
                <w:b/>
                <w:i/>
                <w:smallCaps/>
                <w:lang w:eastAsia="x-none"/>
              </w:rPr>
              <w:t>La Sezione Trasparenza del Programma triennale dell’Ordine di</w:t>
            </w:r>
            <w:r w:rsidR="008B5446" w:rsidRPr="00142063">
              <w:rPr>
                <w:rFonts w:ascii="Arial" w:hAnsi="Arial" w:cs="Arial"/>
                <w:b/>
                <w:i/>
                <w:smallCaps/>
                <w:lang w:eastAsia="x-none"/>
              </w:rPr>
              <w:t xml:space="preserve"> Modena</w:t>
            </w:r>
          </w:p>
        </w:tc>
        <w:tc>
          <w:tcPr>
            <w:tcW w:w="803" w:type="dxa"/>
            <w:tcBorders>
              <w:top w:val="nil"/>
              <w:left w:val="nil"/>
              <w:bottom w:val="nil"/>
              <w:right w:val="nil"/>
            </w:tcBorders>
            <w:shd w:val="clear" w:color="auto" w:fill="auto"/>
          </w:tcPr>
          <w:p w:rsidR="004C6E2E" w:rsidRPr="00142063" w:rsidRDefault="004C6E2E"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4C6E2E" w:rsidRPr="00142063" w:rsidRDefault="004C6E2E" w:rsidP="00EF5AC5">
            <w:pPr>
              <w:contextualSpacing/>
              <w:jc w:val="right"/>
              <w:rPr>
                <w:rFonts w:ascii="Arial" w:hAnsi="Arial" w:cs="Arial"/>
                <w:i/>
                <w:lang w:eastAsia="x-none"/>
              </w:rPr>
            </w:pPr>
            <w:r w:rsidRPr="00142063">
              <w:rPr>
                <w:rFonts w:ascii="Arial" w:hAnsi="Arial" w:cs="Arial"/>
                <w:i/>
                <w:lang w:eastAsia="x-none"/>
              </w:rPr>
              <w:t>Pag.</w:t>
            </w:r>
            <w:r w:rsidR="008B5446" w:rsidRPr="00142063">
              <w:rPr>
                <w:rFonts w:ascii="Arial" w:hAnsi="Arial" w:cs="Arial"/>
                <w:i/>
                <w:lang w:eastAsia="x-none"/>
              </w:rPr>
              <w:t xml:space="preserve"> 2</w:t>
            </w:r>
            <w:r w:rsidR="00EC724A">
              <w:rPr>
                <w:rFonts w:ascii="Arial" w:hAnsi="Arial" w:cs="Arial"/>
                <w:i/>
                <w:lang w:eastAsia="x-none"/>
              </w:rPr>
              <w:t>6</w:t>
            </w:r>
          </w:p>
        </w:tc>
      </w:tr>
      <w:tr w:rsidR="00E45A7F" w:rsidRPr="00142063" w:rsidTr="00F96139">
        <w:tc>
          <w:tcPr>
            <w:tcW w:w="8109" w:type="dxa"/>
            <w:tcBorders>
              <w:top w:val="nil"/>
              <w:left w:val="nil"/>
              <w:bottom w:val="nil"/>
              <w:right w:val="nil"/>
            </w:tcBorders>
            <w:shd w:val="clear" w:color="auto" w:fill="auto"/>
          </w:tcPr>
          <w:p w:rsidR="00E45A7F" w:rsidRPr="00142063" w:rsidRDefault="00E45A7F" w:rsidP="00C16637">
            <w:pPr>
              <w:spacing w:after="200"/>
              <w:ind w:left="714"/>
              <w:rPr>
                <w:rFonts w:ascii="Arial" w:hAnsi="Arial" w:cs="Arial"/>
                <w:lang w:eastAsia="x-none"/>
              </w:rPr>
            </w:pPr>
          </w:p>
        </w:tc>
        <w:tc>
          <w:tcPr>
            <w:tcW w:w="803" w:type="dxa"/>
            <w:tcBorders>
              <w:top w:val="nil"/>
              <w:left w:val="nil"/>
              <w:bottom w:val="nil"/>
              <w:right w:val="nil"/>
            </w:tcBorders>
            <w:shd w:val="clear" w:color="auto" w:fill="auto"/>
          </w:tcPr>
          <w:p w:rsidR="00E45A7F" w:rsidRPr="00142063" w:rsidRDefault="00E45A7F"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E45A7F" w:rsidRPr="00142063" w:rsidRDefault="00E45A7F" w:rsidP="00D57FBD">
            <w:pPr>
              <w:contextualSpacing/>
              <w:jc w:val="right"/>
              <w:rPr>
                <w:rFonts w:ascii="Arial" w:hAnsi="Arial" w:cs="Arial"/>
                <w:i/>
                <w:lang w:eastAsia="x-none"/>
              </w:rPr>
            </w:pPr>
          </w:p>
        </w:tc>
      </w:tr>
      <w:tr w:rsidR="004C6E2E" w:rsidRPr="00142063" w:rsidTr="00F96139">
        <w:tc>
          <w:tcPr>
            <w:tcW w:w="8109" w:type="dxa"/>
            <w:tcBorders>
              <w:top w:val="nil"/>
              <w:left w:val="nil"/>
              <w:bottom w:val="nil"/>
              <w:right w:val="nil"/>
            </w:tcBorders>
            <w:shd w:val="clear" w:color="auto" w:fill="auto"/>
          </w:tcPr>
          <w:p w:rsidR="004C6E2E" w:rsidRPr="00142063" w:rsidRDefault="004C6E2E" w:rsidP="00490321">
            <w:pPr>
              <w:contextualSpacing/>
              <w:rPr>
                <w:rFonts w:ascii="Arial" w:hAnsi="Arial" w:cs="Arial"/>
                <w:b/>
                <w:i/>
                <w:lang w:eastAsia="x-none"/>
              </w:rPr>
            </w:pPr>
            <w:r w:rsidRPr="00142063">
              <w:rPr>
                <w:rFonts w:ascii="Arial" w:hAnsi="Arial" w:cs="Arial"/>
                <w:b/>
                <w:i/>
                <w:smallCaps/>
                <w:lang w:eastAsia="x-none"/>
              </w:rPr>
              <w:t>Allegati</w:t>
            </w:r>
          </w:p>
        </w:tc>
        <w:tc>
          <w:tcPr>
            <w:tcW w:w="803" w:type="dxa"/>
            <w:tcBorders>
              <w:top w:val="nil"/>
              <w:left w:val="nil"/>
              <w:bottom w:val="nil"/>
              <w:right w:val="nil"/>
            </w:tcBorders>
            <w:shd w:val="clear" w:color="auto" w:fill="auto"/>
          </w:tcPr>
          <w:p w:rsidR="004C6E2E" w:rsidRPr="00142063" w:rsidRDefault="004C6E2E"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4C6E2E" w:rsidRPr="00142063" w:rsidRDefault="001005CD" w:rsidP="00EF5AC5">
            <w:pPr>
              <w:contextualSpacing/>
              <w:jc w:val="right"/>
              <w:rPr>
                <w:rFonts w:ascii="Arial" w:hAnsi="Arial" w:cs="Arial"/>
                <w:i/>
                <w:lang w:eastAsia="x-none"/>
              </w:rPr>
            </w:pPr>
            <w:r>
              <w:rPr>
                <w:rFonts w:ascii="Arial" w:hAnsi="Arial" w:cs="Arial"/>
                <w:i/>
                <w:lang w:eastAsia="x-none"/>
              </w:rPr>
              <w:t>Pag. 30</w:t>
            </w:r>
          </w:p>
        </w:tc>
      </w:tr>
      <w:tr w:rsidR="00C16637" w:rsidRPr="00142063" w:rsidTr="00F96139">
        <w:tc>
          <w:tcPr>
            <w:tcW w:w="8109" w:type="dxa"/>
            <w:tcBorders>
              <w:top w:val="nil"/>
              <w:left w:val="nil"/>
              <w:bottom w:val="nil"/>
              <w:right w:val="nil"/>
            </w:tcBorders>
            <w:shd w:val="clear" w:color="auto" w:fill="auto"/>
          </w:tcPr>
          <w:p w:rsidR="00C16637" w:rsidRPr="00142063" w:rsidRDefault="00C16637" w:rsidP="00490321">
            <w:pPr>
              <w:contextualSpacing/>
              <w:rPr>
                <w:rFonts w:ascii="Arial" w:hAnsi="Arial" w:cs="Arial"/>
                <w:smallCaps/>
                <w:lang w:eastAsia="x-none"/>
              </w:rPr>
            </w:pPr>
          </w:p>
        </w:tc>
        <w:tc>
          <w:tcPr>
            <w:tcW w:w="803" w:type="dxa"/>
            <w:tcBorders>
              <w:top w:val="nil"/>
              <w:left w:val="nil"/>
              <w:bottom w:val="nil"/>
              <w:right w:val="nil"/>
            </w:tcBorders>
            <w:shd w:val="clear" w:color="auto" w:fill="auto"/>
          </w:tcPr>
          <w:p w:rsidR="00C16637" w:rsidRPr="00142063" w:rsidRDefault="00C16637"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C16637" w:rsidRPr="00142063" w:rsidRDefault="00C16637" w:rsidP="008B5446">
            <w:pPr>
              <w:contextualSpacing/>
              <w:jc w:val="right"/>
              <w:rPr>
                <w:rFonts w:ascii="Arial" w:hAnsi="Arial" w:cs="Arial"/>
                <w:i/>
                <w:lang w:eastAsia="x-none"/>
              </w:rPr>
            </w:pPr>
          </w:p>
        </w:tc>
      </w:tr>
      <w:tr w:rsidR="00F475B8" w:rsidRPr="00142063" w:rsidTr="00F96139">
        <w:tc>
          <w:tcPr>
            <w:tcW w:w="8109" w:type="dxa"/>
            <w:tcBorders>
              <w:top w:val="nil"/>
              <w:left w:val="nil"/>
              <w:bottom w:val="nil"/>
              <w:right w:val="nil"/>
            </w:tcBorders>
            <w:shd w:val="clear" w:color="auto" w:fill="auto"/>
          </w:tcPr>
          <w:p w:rsidR="00F475B8" w:rsidRPr="00142063" w:rsidRDefault="00F475B8" w:rsidP="00F475B8">
            <w:pPr>
              <w:numPr>
                <w:ilvl w:val="0"/>
                <w:numId w:val="9"/>
              </w:numPr>
              <w:spacing w:after="200" w:line="276" w:lineRule="auto"/>
              <w:ind w:left="176" w:hanging="142"/>
              <w:rPr>
                <w:rFonts w:ascii="Arial" w:hAnsi="Arial" w:cs="Arial"/>
                <w:smallCaps/>
                <w:sz w:val="22"/>
                <w:szCs w:val="22"/>
                <w:lang w:eastAsia="x-none"/>
              </w:rPr>
            </w:pPr>
            <w:r w:rsidRPr="00142063">
              <w:rPr>
                <w:rFonts w:ascii="Arial" w:eastAsia="SymbolMT" w:hAnsi="Arial" w:cs="Arial"/>
                <w:color w:val="000000"/>
                <w:sz w:val="22"/>
                <w:szCs w:val="22"/>
              </w:rPr>
              <w:t>Allegato “Tabella di valutazione del livello di rischio 2017 – PTPC 2017 - 2019”</w:t>
            </w:r>
          </w:p>
        </w:tc>
        <w:tc>
          <w:tcPr>
            <w:tcW w:w="803" w:type="dxa"/>
            <w:tcBorders>
              <w:top w:val="nil"/>
              <w:left w:val="nil"/>
              <w:bottom w:val="nil"/>
              <w:right w:val="nil"/>
            </w:tcBorders>
            <w:shd w:val="clear" w:color="auto" w:fill="auto"/>
          </w:tcPr>
          <w:p w:rsidR="00F475B8" w:rsidRPr="00142063" w:rsidRDefault="00F475B8"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F475B8" w:rsidRPr="00142063" w:rsidRDefault="00F475B8" w:rsidP="008B5446">
            <w:pPr>
              <w:contextualSpacing/>
              <w:jc w:val="right"/>
              <w:rPr>
                <w:rFonts w:ascii="Arial" w:hAnsi="Arial" w:cs="Arial"/>
                <w:i/>
                <w:lang w:eastAsia="x-none"/>
              </w:rPr>
            </w:pPr>
          </w:p>
        </w:tc>
      </w:tr>
      <w:tr w:rsidR="00F475B8" w:rsidRPr="00142063" w:rsidTr="00F96139">
        <w:tc>
          <w:tcPr>
            <w:tcW w:w="8109" w:type="dxa"/>
            <w:tcBorders>
              <w:top w:val="nil"/>
              <w:left w:val="nil"/>
              <w:bottom w:val="nil"/>
              <w:right w:val="nil"/>
            </w:tcBorders>
            <w:shd w:val="clear" w:color="auto" w:fill="auto"/>
          </w:tcPr>
          <w:p w:rsidR="00F475B8" w:rsidRPr="00142063" w:rsidRDefault="00F475B8" w:rsidP="00F475B8">
            <w:pPr>
              <w:numPr>
                <w:ilvl w:val="0"/>
                <w:numId w:val="9"/>
              </w:numPr>
              <w:spacing w:after="200" w:line="276" w:lineRule="auto"/>
              <w:ind w:left="176" w:hanging="142"/>
              <w:rPr>
                <w:rFonts w:ascii="Arial" w:eastAsia="SymbolMT" w:hAnsi="Arial" w:cs="Arial"/>
                <w:color w:val="000000"/>
                <w:sz w:val="22"/>
                <w:szCs w:val="22"/>
              </w:rPr>
            </w:pPr>
            <w:r w:rsidRPr="00142063">
              <w:rPr>
                <w:rFonts w:ascii="Arial" w:eastAsia="SymbolMT" w:hAnsi="Arial" w:cs="Arial"/>
                <w:color w:val="000000"/>
              </w:rPr>
              <w:t>Allegato “Tabella delle Misure di prevenzione 2017 – PTPC 2017 - 2019”</w:t>
            </w:r>
          </w:p>
        </w:tc>
        <w:tc>
          <w:tcPr>
            <w:tcW w:w="803" w:type="dxa"/>
            <w:tcBorders>
              <w:top w:val="nil"/>
              <w:left w:val="nil"/>
              <w:bottom w:val="nil"/>
              <w:right w:val="nil"/>
            </w:tcBorders>
            <w:shd w:val="clear" w:color="auto" w:fill="auto"/>
          </w:tcPr>
          <w:p w:rsidR="00F475B8" w:rsidRPr="00142063" w:rsidRDefault="00F475B8"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F475B8" w:rsidRPr="00142063" w:rsidRDefault="00F475B8" w:rsidP="008B5446">
            <w:pPr>
              <w:contextualSpacing/>
              <w:jc w:val="right"/>
              <w:rPr>
                <w:rFonts w:ascii="Arial" w:hAnsi="Arial" w:cs="Arial"/>
                <w:i/>
                <w:lang w:eastAsia="x-none"/>
              </w:rPr>
            </w:pPr>
          </w:p>
        </w:tc>
      </w:tr>
      <w:tr w:rsidR="00F475B8" w:rsidRPr="00142063" w:rsidTr="00F96139">
        <w:tc>
          <w:tcPr>
            <w:tcW w:w="8109" w:type="dxa"/>
            <w:tcBorders>
              <w:top w:val="nil"/>
              <w:left w:val="nil"/>
              <w:bottom w:val="nil"/>
              <w:right w:val="nil"/>
            </w:tcBorders>
            <w:shd w:val="clear" w:color="auto" w:fill="auto"/>
          </w:tcPr>
          <w:p w:rsidR="00F475B8" w:rsidRPr="00142063" w:rsidRDefault="00F475B8" w:rsidP="00F475B8">
            <w:pPr>
              <w:numPr>
                <w:ilvl w:val="0"/>
                <w:numId w:val="9"/>
              </w:numPr>
              <w:spacing w:after="200" w:line="276" w:lineRule="auto"/>
              <w:ind w:left="176" w:hanging="142"/>
              <w:rPr>
                <w:rFonts w:ascii="Arial" w:eastAsia="SymbolMT" w:hAnsi="Arial" w:cs="Arial"/>
                <w:color w:val="000000"/>
              </w:rPr>
            </w:pPr>
            <w:r w:rsidRPr="00142063">
              <w:rPr>
                <w:rFonts w:ascii="Arial" w:eastAsia="SymbolMT" w:hAnsi="Arial" w:cs="Arial"/>
                <w:color w:val="000000"/>
              </w:rPr>
              <w:t>Allegato “Piano annuale di formazione del CNI e degli Ordini Territoriali del CNI e degli ORDINI”</w:t>
            </w:r>
          </w:p>
        </w:tc>
        <w:tc>
          <w:tcPr>
            <w:tcW w:w="803" w:type="dxa"/>
            <w:tcBorders>
              <w:top w:val="nil"/>
              <w:left w:val="nil"/>
              <w:bottom w:val="nil"/>
              <w:right w:val="nil"/>
            </w:tcBorders>
            <w:shd w:val="clear" w:color="auto" w:fill="auto"/>
          </w:tcPr>
          <w:p w:rsidR="00F475B8" w:rsidRPr="00142063" w:rsidRDefault="00F475B8"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F475B8" w:rsidRPr="00142063" w:rsidRDefault="00F475B8" w:rsidP="008B5446">
            <w:pPr>
              <w:contextualSpacing/>
              <w:jc w:val="right"/>
              <w:rPr>
                <w:rFonts w:ascii="Arial" w:hAnsi="Arial" w:cs="Arial"/>
                <w:i/>
                <w:lang w:eastAsia="x-none"/>
              </w:rPr>
            </w:pPr>
          </w:p>
        </w:tc>
      </w:tr>
      <w:tr w:rsidR="00F475B8" w:rsidRPr="00142063" w:rsidTr="00F96139">
        <w:tc>
          <w:tcPr>
            <w:tcW w:w="8109" w:type="dxa"/>
            <w:tcBorders>
              <w:top w:val="nil"/>
              <w:left w:val="nil"/>
              <w:bottom w:val="nil"/>
              <w:right w:val="nil"/>
            </w:tcBorders>
            <w:shd w:val="clear" w:color="auto" w:fill="auto"/>
          </w:tcPr>
          <w:p w:rsidR="00F475B8" w:rsidRPr="00142063" w:rsidRDefault="00F475B8" w:rsidP="00F475B8">
            <w:pPr>
              <w:numPr>
                <w:ilvl w:val="0"/>
                <w:numId w:val="9"/>
              </w:numPr>
              <w:spacing w:after="200" w:line="276" w:lineRule="auto"/>
              <w:ind w:left="176" w:hanging="142"/>
              <w:rPr>
                <w:rFonts w:ascii="Arial" w:eastAsia="SymbolMT" w:hAnsi="Arial" w:cs="Arial"/>
                <w:color w:val="000000"/>
              </w:rPr>
            </w:pPr>
            <w:r w:rsidRPr="00142063">
              <w:rPr>
                <w:rFonts w:ascii="Arial" w:eastAsia="SymbolMT" w:hAnsi="Arial" w:cs="Arial"/>
                <w:color w:val="000000"/>
              </w:rPr>
              <w:t>Allegato “Schema degli obblighi di trasparenza 2017 – PTPC 2017 - 2019”</w:t>
            </w:r>
          </w:p>
        </w:tc>
        <w:tc>
          <w:tcPr>
            <w:tcW w:w="803" w:type="dxa"/>
            <w:tcBorders>
              <w:top w:val="nil"/>
              <w:left w:val="nil"/>
              <w:bottom w:val="nil"/>
              <w:right w:val="nil"/>
            </w:tcBorders>
            <w:shd w:val="clear" w:color="auto" w:fill="auto"/>
          </w:tcPr>
          <w:p w:rsidR="00F475B8" w:rsidRPr="00142063" w:rsidRDefault="00F475B8"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F475B8" w:rsidRPr="00142063" w:rsidRDefault="00F475B8" w:rsidP="008B5446">
            <w:pPr>
              <w:contextualSpacing/>
              <w:jc w:val="right"/>
              <w:rPr>
                <w:rFonts w:ascii="Arial" w:hAnsi="Arial" w:cs="Arial"/>
                <w:i/>
                <w:lang w:eastAsia="x-none"/>
              </w:rPr>
            </w:pPr>
          </w:p>
        </w:tc>
      </w:tr>
      <w:tr w:rsidR="00F475B8" w:rsidRPr="00142063" w:rsidTr="00F96139">
        <w:tc>
          <w:tcPr>
            <w:tcW w:w="8109" w:type="dxa"/>
            <w:tcBorders>
              <w:top w:val="nil"/>
              <w:left w:val="nil"/>
              <w:bottom w:val="nil"/>
              <w:right w:val="nil"/>
            </w:tcBorders>
            <w:shd w:val="clear" w:color="auto" w:fill="auto"/>
          </w:tcPr>
          <w:p w:rsidR="00F475B8" w:rsidRPr="00142063" w:rsidRDefault="00F475B8" w:rsidP="00843416">
            <w:pPr>
              <w:numPr>
                <w:ilvl w:val="0"/>
                <w:numId w:val="9"/>
              </w:numPr>
              <w:spacing w:after="200" w:line="276" w:lineRule="auto"/>
              <w:ind w:left="176" w:hanging="142"/>
              <w:rPr>
                <w:rFonts w:ascii="Arial" w:eastAsia="SymbolMT" w:hAnsi="Arial" w:cs="Arial"/>
                <w:color w:val="000000"/>
              </w:rPr>
            </w:pPr>
            <w:r w:rsidRPr="00142063">
              <w:rPr>
                <w:rFonts w:ascii="Arial" w:eastAsia="SymbolMT" w:hAnsi="Arial" w:cs="Arial"/>
                <w:color w:val="000000"/>
              </w:rPr>
              <w:t>Allegato “Codice di comportamento specifico dei dipendenti dell’Ordine degli Ingegneri della Provincia di Modena</w:t>
            </w:r>
          </w:p>
        </w:tc>
        <w:tc>
          <w:tcPr>
            <w:tcW w:w="803" w:type="dxa"/>
            <w:tcBorders>
              <w:top w:val="nil"/>
              <w:left w:val="nil"/>
              <w:bottom w:val="nil"/>
              <w:right w:val="nil"/>
            </w:tcBorders>
            <w:shd w:val="clear" w:color="auto" w:fill="auto"/>
          </w:tcPr>
          <w:p w:rsidR="00F475B8" w:rsidRPr="00142063" w:rsidRDefault="00F475B8"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F475B8" w:rsidRPr="00142063" w:rsidRDefault="00F475B8" w:rsidP="008B5446">
            <w:pPr>
              <w:contextualSpacing/>
              <w:jc w:val="right"/>
              <w:rPr>
                <w:rFonts w:ascii="Arial" w:hAnsi="Arial" w:cs="Arial"/>
                <w:i/>
                <w:lang w:eastAsia="x-none"/>
              </w:rPr>
            </w:pPr>
          </w:p>
        </w:tc>
      </w:tr>
      <w:tr w:rsidR="00843416" w:rsidRPr="00142063" w:rsidTr="00F96139">
        <w:tc>
          <w:tcPr>
            <w:tcW w:w="8109" w:type="dxa"/>
            <w:tcBorders>
              <w:top w:val="nil"/>
              <w:left w:val="nil"/>
              <w:bottom w:val="nil"/>
              <w:right w:val="nil"/>
            </w:tcBorders>
            <w:shd w:val="clear" w:color="auto" w:fill="auto"/>
          </w:tcPr>
          <w:p w:rsidR="00843416" w:rsidRPr="00142063" w:rsidRDefault="00843416" w:rsidP="0054353A">
            <w:pPr>
              <w:numPr>
                <w:ilvl w:val="0"/>
                <w:numId w:val="9"/>
              </w:numPr>
              <w:spacing w:after="200" w:line="276" w:lineRule="auto"/>
              <w:ind w:left="176" w:hanging="142"/>
              <w:rPr>
                <w:rFonts w:ascii="Arial" w:eastAsia="SymbolMT" w:hAnsi="Arial" w:cs="Arial"/>
                <w:color w:val="000000"/>
              </w:rPr>
            </w:pPr>
            <w:r w:rsidRPr="00142063">
              <w:rPr>
                <w:rFonts w:ascii="Arial" w:eastAsia="SymbolMT" w:hAnsi="Arial" w:cs="Arial"/>
                <w:color w:val="000000"/>
              </w:rPr>
              <w:t>Schema di Piano dei controlli del Responsabile per la trasparenza dell’Ordine degli ingegneri di Modena</w:t>
            </w:r>
          </w:p>
        </w:tc>
        <w:tc>
          <w:tcPr>
            <w:tcW w:w="803" w:type="dxa"/>
            <w:tcBorders>
              <w:top w:val="nil"/>
              <w:left w:val="nil"/>
              <w:bottom w:val="nil"/>
              <w:right w:val="nil"/>
            </w:tcBorders>
            <w:shd w:val="clear" w:color="auto" w:fill="auto"/>
          </w:tcPr>
          <w:p w:rsidR="00843416" w:rsidRPr="00142063" w:rsidRDefault="00843416"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843416" w:rsidRPr="00142063" w:rsidRDefault="00843416" w:rsidP="008B5446">
            <w:pPr>
              <w:contextualSpacing/>
              <w:jc w:val="right"/>
              <w:rPr>
                <w:rFonts w:ascii="Arial" w:hAnsi="Arial" w:cs="Arial"/>
                <w:i/>
                <w:lang w:eastAsia="x-none"/>
              </w:rPr>
            </w:pPr>
          </w:p>
        </w:tc>
      </w:tr>
      <w:tr w:rsidR="00F475B8" w:rsidRPr="00142063" w:rsidTr="00F96139">
        <w:trPr>
          <w:trHeight w:val="732"/>
        </w:trPr>
        <w:tc>
          <w:tcPr>
            <w:tcW w:w="8109" w:type="dxa"/>
            <w:tcBorders>
              <w:top w:val="nil"/>
              <w:left w:val="nil"/>
              <w:bottom w:val="nil"/>
              <w:right w:val="nil"/>
            </w:tcBorders>
            <w:shd w:val="clear" w:color="auto" w:fill="auto"/>
          </w:tcPr>
          <w:p w:rsidR="00F475B8" w:rsidRPr="00142063" w:rsidRDefault="00F475B8" w:rsidP="00F475B8">
            <w:pPr>
              <w:numPr>
                <w:ilvl w:val="0"/>
                <w:numId w:val="9"/>
              </w:numPr>
              <w:spacing w:after="200" w:line="276" w:lineRule="auto"/>
              <w:ind w:left="176" w:hanging="142"/>
              <w:rPr>
                <w:rFonts w:ascii="Arial" w:eastAsia="SymbolMT" w:hAnsi="Arial" w:cs="Arial"/>
                <w:color w:val="000000"/>
              </w:rPr>
            </w:pPr>
            <w:r w:rsidRPr="00142063">
              <w:rPr>
                <w:rFonts w:ascii="Arial" w:eastAsia="SymbolMT" w:hAnsi="Arial" w:cs="Arial"/>
                <w:color w:val="000000"/>
              </w:rPr>
              <w:t>Allegato “Modello Segnalazioni dipendente dell’Ordine degli Ingegneri della Provincia di Modena”</w:t>
            </w:r>
          </w:p>
        </w:tc>
        <w:tc>
          <w:tcPr>
            <w:tcW w:w="803" w:type="dxa"/>
            <w:tcBorders>
              <w:top w:val="nil"/>
              <w:left w:val="nil"/>
              <w:bottom w:val="nil"/>
              <w:right w:val="nil"/>
            </w:tcBorders>
            <w:shd w:val="clear" w:color="auto" w:fill="auto"/>
          </w:tcPr>
          <w:p w:rsidR="00F475B8" w:rsidRPr="00142063" w:rsidRDefault="00F475B8"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F475B8" w:rsidRPr="00142063" w:rsidRDefault="00F475B8" w:rsidP="008B5446">
            <w:pPr>
              <w:contextualSpacing/>
              <w:jc w:val="right"/>
              <w:rPr>
                <w:rFonts w:ascii="Arial" w:hAnsi="Arial" w:cs="Arial"/>
                <w:i/>
                <w:lang w:eastAsia="x-none"/>
              </w:rPr>
            </w:pPr>
          </w:p>
        </w:tc>
      </w:tr>
      <w:tr w:rsidR="00F475B8" w:rsidRPr="00142063" w:rsidTr="00F96139">
        <w:tc>
          <w:tcPr>
            <w:tcW w:w="8109" w:type="dxa"/>
            <w:tcBorders>
              <w:top w:val="nil"/>
              <w:left w:val="nil"/>
              <w:bottom w:val="nil"/>
              <w:right w:val="nil"/>
            </w:tcBorders>
            <w:shd w:val="clear" w:color="auto" w:fill="auto"/>
          </w:tcPr>
          <w:p w:rsidR="00F475B8" w:rsidRPr="00142063" w:rsidRDefault="00F475B8" w:rsidP="00F475B8">
            <w:pPr>
              <w:numPr>
                <w:ilvl w:val="0"/>
                <w:numId w:val="9"/>
              </w:numPr>
              <w:spacing w:after="200" w:line="276" w:lineRule="auto"/>
              <w:ind w:left="176" w:hanging="142"/>
              <w:rPr>
                <w:rFonts w:ascii="Arial" w:eastAsia="SymbolMT" w:hAnsi="Arial" w:cs="Arial"/>
                <w:color w:val="000000"/>
              </w:rPr>
            </w:pPr>
            <w:r w:rsidRPr="00142063">
              <w:rPr>
                <w:rFonts w:ascii="Arial" w:eastAsia="SymbolMT" w:hAnsi="Arial" w:cs="Arial"/>
                <w:color w:val="000000"/>
              </w:rPr>
              <w:t>PTPC del CNI 2017 –2019</w:t>
            </w:r>
          </w:p>
        </w:tc>
        <w:tc>
          <w:tcPr>
            <w:tcW w:w="803" w:type="dxa"/>
            <w:tcBorders>
              <w:top w:val="nil"/>
              <w:left w:val="nil"/>
              <w:bottom w:val="nil"/>
              <w:right w:val="nil"/>
            </w:tcBorders>
            <w:shd w:val="clear" w:color="auto" w:fill="auto"/>
          </w:tcPr>
          <w:p w:rsidR="00F475B8" w:rsidRPr="00142063" w:rsidRDefault="00F475B8" w:rsidP="00490321">
            <w:pPr>
              <w:contextualSpacing/>
              <w:jc w:val="right"/>
              <w:rPr>
                <w:rFonts w:ascii="Arial" w:hAnsi="Arial" w:cs="Arial"/>
                <w:i/>
                <w:lang w:eastAsia="x-none"/>
              </w:rPr>
            </w:pPr>
          </w:p>
        </w:tc>
        <w:tc>
          <w:tcPr>
            <w:tcW w:w="1044" w:type="dxa"/>
            <w:tcBorders>
              <w:top w:val="nil"/>
              <w:left w:val="nil"/>
              <w:bottom w:val="nil"/>
              <w:right w:val="nil"/>
            </w:tcBorders>
            <w:shd w:val="clear" w:color="auto" w:fill="auto"/>
          </w:tcPr>
          <w:p w:rsidR="00F475B8" w:rsidRPr="00142063" w:rsidRDefault="00F475B8" w:rsidP="008B5446">
            <w:pPr>
              <w:contextualSpacing/>
              <w:jc w:val="right"/>
              <w:rPr>
                <w:rFonts w:ascii="Arial" w:hAnsi="Arial" w:cs="Arial"/>
                <w:i/>
                <w:lang w:eastAsia="x-none"/>
              </w:rPr>
            </w:pPr>
          </w:p>
        </w:tc>
      </w:tr>
    </w:tbl>
    <w:p w:rsidR="00DC1D09" w:rsidRPr="00142063" w:rsidRDefault="00DC1D09" w:rsidP="00362182">
      <w:pPr>
        <w:tabs>
          <w:tab w:val="left" w:pos="426"/>
        </w:tabs>
        <w:jc w:val="center"/>
        <w:rPr>
          <w:rFonts w:ascii="Arial" w:hAnsi="Arial" w:cs="Arial"/>
          <w:b/>
          <w:bCs/>
        </w:rPr>
      </w:pPr>
    </w:p>
    <w:p w:rsidR="00DC1D09" w:rsidRPr="00142063" w:rsidRDefault="00DC1D09" w:rsidP="00362182">
      <w:pPr>
        <w:tabs>
          <w:tab w:val="left" w:pos="426"/>
        </w:tabs>
        <w:jc w:val="center"/>
        <w:rPr>
          <w:rFonts w:ascii="Arial" w:hAnsi="Arial" w:cs="Arial"/>
          <w:b/>
          <w:bCs/>
        </w:rPr>
      </w:pPr>
    </w:p>
    <w:p w:rsidR="00DC1D09" w:rsidRPr="00142063" w:rsidRDefault="00DC1D09" w:rsidP="00362182">
      <w:pPr>
        <w:tabs>
          <w:tab w:val="left" w:pos="426"/>
        </w:tabs>
        <w:jc w:val="center"/>
        <w:rPr>
          <w:rFonts w:ascii="Arial" w:hAnsi="Arial" w:cs="Arial"/>
          <w:b/>
          <w:bCs/>
        </w:rPr>
      </w:pPr>
    </w:p>
    <w:p w:rsidR="00142063" w:rsidRDefault="00142063" w:rsidP="00362182">
      <w:pPr>
        <w:tabs>
          <w:tab w:val="left" w:pos="426"/>
        </w:tabs>
        <w:jc w:val="center"/>
        <w:rPr>
          <w:rFonts w:ascii="Arial" w:hAnsi="Arial" w:cs="Arial"/>
          <w:b/>
          <w:bCs/>
        </w:rPr>
      </w:pPr>
    </w:p>
    <w:p w:rsidR="00362182" w:rsidRPr="00142063" w:rsidRDefault="00140354" w:rsidP="00362182">
      <w:pPr>
        <w:tabs>
          <w:tab w:val="left" w:pos="426"/>
        </w:tabs>
        <w:jc w:val="center"/>
        <w:rPr>
          <w:rFonts w:ascii="Arial" w:hAnsi="Arial" w:cs="Arial"/>
          <w:b/>
          <w:bCs/>
        </w:rPr>
      </w:pPr>
      <w:r w:rsidRPr="00142063">
        <w:rPr>
          <w:rFonts w:ascii="Arial" w:hAnsi="Arial" w:cs="Arial"/>
          <w:b/>
          <w:bCs/>
        </w:rPr>
        <w:t>QUADRO NORMATIVO DI RIFERIMENTO</w:t>
      </w:r>
    </w:p>
    <w:p w:rsidR="00BC7947" w:rsidRPr="00142063" w:rsidRDefault="00BC7947" w:rsidP="00BC7947">
      <w:pPr>
        <w:ind w:left="720"/>
        <w:contextualSpacing/>
        <w:jc w:val="both"/>
        <w:rPr>
          <w:rFonts w:ascii="Arial" w:hAnsi="Arial" w:cs="Arial"/>
        </w:rPr>
      </w:pP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Legge 24 giugno 1923 n. 1395, recante </w:t>
      </w:r>
      <w:r w:rsidRPr="00142063">
        <w:rPr>
          <w:rFonts w:ascii="Arial" w:hAnsi="Arial" w:cs="Arial"/>
          <w:i/>
        </w:rPr>
        <w:t>“Tutela del titolo e dell’esercizio professionale degli ingegneri e degli architetti";</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D. 23 ottobre 1925, n. 2537, recante </w:t>
      </w:r>
      <w:r w:rsidRPr="00142063">
        <w:rPr>
          <w:rFonts w:ascii="Arial" w:hAnsi="Arial" w:cs="Arial"/>
          <w:i/>
        </w:rPr>
        <w:t>“Regolamento per le professioni di ingegnere e di architetto”;</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Legge 25 aprile 1938, n. 897, recante </w:t>
      </w:r>
      <w:r w:rsidRPr="00142063">
        <w:rPr>
          <w:rFonts w:ascii="Arial" w:hAnsi="Arial" w:cs="Arial"/>
          <w:i/>
        </w:rPr>
        <w:t>“Norme sull’obbligatorietà dell'iscrizione negli albi professionali e sulle funzioni relative alla custodia degli albi”;</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rPr>
      </w:pPr>
      <w:r w:rsidRPr="00142063">
        <w:rPr>
          <w:rFonts w:ascii="Arial" w:hAnsi="Arial" w:cs="Arial"/>
        </w:rPr>
        <w:t xml:space="preserve">Decreto Legislativo Luogotenenziale 23 novembre 1944 n. 382, recante </w:t>
      </w:r>
      <w:r w:rsidRPr="00142063">
        <w:rPr>
          <w:rFonts w:ascii="Arial" w:hAnsi="Arial" w:cs="Arial"/>
          <w:i/>
        </w:rPr>
        <w:t>“Norme sui Consigli degli Ordini e Collegi e sulle Commissioni Centrali Professionali”;</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rPr>
      </w:pPr>
      <w:r w:rsidRPr="00142063">
        <w:rPr>
          <w:rFonts w:ascii="Arial" w:hAnsi="Arial" w:cs="Arial"/>
        </w:rPr>
        <w:t xml:space="preserve">Decreto legislativo Presidenziale 21 giugno 1946, n. 6 recante </w:t>
      </w:r>
      <w:r w:rsidRPr="00142063">
        <w:rPr>
          <w:rFonts w:ascii="Arial" w:hAnsi="Arial" w:cs="Arial"/>
          <w:i/>
        </w:rPr>
        <w:t>“Modificazioni agli ordinamenti professionali";</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rPr>
      </w:pPr>
      <w:r w:rsidRPr="00142063">
        <w:rPr>
          <w:rFonts w:ascii="Arial" w:hAnsi="Arial" w:cs="Arial"/>
        </w:rPr>
        <w:t xml:space="preserve">Decreto Ministeriale 1 ottobre 1948, recante </w:t>
      </w:r>
      <w:r w:rsidRPr="00142063">
        <w:rPr>
          <w:rFonts w:ascii="Arial" w:hAnsi="Arial" w:cs="Arial"/>
          <w:i/>
        </w:rPr>
        <w:t>“Approvazione del Regolamento contenente le norme di procedura per la trattazione dei ricorsi dinanzi al Consiglio Nazionale degli Ingegneri”</w:t>
      </w:r>
      <w:r w:rsidR="000F70EE" w:rsidRPr="00142063">
        <w:rPr>
          <w:rFonts w:ascii="Arial" w:hAnsi="Arial" w:cs="Arial"/>
          <w:i/>
        </w:rPr>
        <w:t>;</w:t>
      </w:r>
    </w:p>
    <w:p w:rsidR="00362182" w:rsidRPr="00142063" w:rsidRDefault="00362182"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Legge 7 agosto 1990, n. 241 </w:t>
      </w:r>
      <w:r w:rsidRPr="00142063">
        <w:rPr>
          <w:rFonts w:ascii="Arial" w:hAnsi="Arial" w:cs="Arial"/>
          <w:i/>
        </w:rPr>
        <w:t>"Nuove norme in materia di procedimento amministrativo e di diritto di accesso ai documenti amministrativi"</w:t>
      </w:r>
      <w:r w:rsidR="000F70EE" w:rsidRPr="00142063">
        <w:rPr>
          <w:rFonts w:ascii="Arial" w:hAnsi="Arial" w:cs="Arial"/>
        </w:rPr>
        <w:t>;</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Decreto del Presidente della Repubblica 5 giugno 2001, n. 328, recante </w:t>
      </w:r>
      <w:r w:rsidRPr="00142063">
        <w:rPr>
          <w:rFonts w:ascii="Arial" w:hAnsi="Arial" w:cs="Arial"/>
          <w:i/>
        </w:rPr>
        <w:t>“Modifiche ed integrazioni della disciplina dei requisiti per l'ammissione all'esame di Stato e delle relative prove per l'esercizio di talune professioni, nonché' della disciplina dei relativi ordinamenti”;</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Decreto del Presidente della Repubblica 08 luglio 2005, n. 169, recante </w:t>
      </w:r>
      <w:r w:rsidRPr="00142063">
        <w:rPr>
          <w:rFonts w:ascii="Arial" w:hAnsi="Arial" w:cs="Arial"/>
          <w:i/>
        </w:rPr>
        <w:t>“Regolamento per il riordino del sistema elettorale e della composizione degli organi di ordini professionali";</w:t>
      </w:r>
    </w:p>
    <w:p w:rsidR="00362182" w:rsidRPr="00142063" w:rsidRDefault="00362182"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D.P.R., 12</w:t>
      </w:r>
      <w:r w:rsidR="00BC3DE8" w:rsidRPr="00142063">
        <w:rPr>
          <w:rFonts w:ascii="Arial" w:hAnsi="Arial" w:cs="Arial"/>
        </w:rPr>
        <w:t xml:space="preserve"> aprile </w:t>
      </w:r>
      <w:r w:rsidRPr="00142063">
        <w:rPr>
          <w:rFonts w:ascii="Arial" w:hAnsi="Arial" w:cs="Arial"/>
        </w:rPr>
        <w:t>2006 n° 184, "</w:t>
      </w:r>
      <w:r w:rsidRPr="00142063">
        <w:rPr>
          <w:rFonts w:ascii="Arial" w:hAnsi="Arial" w:cs="Arial"/>
          <w:i/>
        </w:rPr>
        <w:t>Regolamento sull'accesso ai documenti amministrativi"</w:t>
      </w:r>
      <w:r w:rsidR="000F70EE" w:rsidRPr="00142063">
        <w:rPr>
          <w:rFonts w:ascii="Arial" w:hAnsi="Arial" w:cs="Arial"/>
          <w:i/>
        </w:rPr>
        <w:t>;</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Decreto del Presidente della Repubblica 7 agosto 2012, n. 137, recante </w:t>
      </w:r>
      <w:r w:rsidRPr="00142063">
        <w:rPr>
          <w:rFonts w:ascii="Arial" w:hAnsi="Arial" w:cs="Arial"/>
          <w:i/>
        </w:rPr>
        <w:t>“Regolamento recante riforma degli ordinamenti professionali, a norma dell'articolo 3, comma 5, del decreto-legge 13 agosto 2011, n. 138, convertito, con modificazioni, dalla legge 14 settembre 2011, n. 148”;</w:t>
      </w:r>
    </w:p>
    <w:p w:rsidR="00140354" w:rsidRPr="00142063" w:rsidRDefault="00140354"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Legge 6 novembre 2012, n. 190: </w:t>
      </w:r>
      <w:r w:rsidR="005601FD" w:rsidRPr="00142063">
        <w:rPr>
          <w:rFonts w:ascii="Arial" w:hAnsi="Arial" w:cs="Arial"/>
        </w:rPr>
        <w:t>“</w:t>
      </w:r>
      <w:r w:rsidRPr="00142063">
        <w:rPr>
          <w:rFonts w:ascii="Arial" w:hAnsi="Arial" w:cs="Arial"/>
          <w:i/>
        </w:rPr>
        <w:t>Disposizioni per la prevenzione e la repressione della corruzione e dell’illegalità nella Pubblica Amministrazione</w:t>
      </w:r>
      <w:r w:rsidR="005601FD" w:rsidRPr="00142063">
        <w:rPr>
          <w:rFonts w:ascii="Arial" w:hAnsi="Arial" w:cs="Arial"/>
        </w:rPr>
        <w:t>”</w:t>
      </w:r>
      <w:r w:rsidR="000F70EE" w:rsidRPr="00142063">
        <w:rPr>
          <w:rFonts w:ascii="Arial" w:hAnsi="Arial" w:cs="Arial"/>
        </w:rPr>
        <w:t>;</w:t>
      </w:r>
    </w:p>
    <w:p w:rsidR="004E7A15" w:rsidRPr="00142063" w:rsidRDefault="004E7A15"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142063">
        <w:rPr>
          <w:rFonts w:ascii="Arial" w:hAnsi="Arial" w:cs="Arial"/>
        </w:rPr>
        <w:t xml:space="preserve">D. </w:t>
      </w:r>
      <w:proofErr w:type="spellStart"/>
      <w:r w:rsidRPr="00142063">
        <w:rPr>
          <w:rFonts w:ascii="Arial" w:hAnsi="Arial" w:cs="Arial"/>
        </w:rPr>
        <w:t>Lgs</w:t>
      </w:r>
      <w:proofErr w:type="spellEnd"/>
      <w:r w:rsidRPr="00142063">
        <w:rPr>
          <w:rFonts w:ascii="Arial" w:hAnsi="Arial" w:cs="Arial"/>
        </w:rPr>
        <w:t xml:space="preserve">. 31 dicembre 2012, n. </w:t>
      </w:r>
      <w:proofErr w:type="gramStart"/>
      <w:r w:rsidRPr="00142063">
        <w:rPr>
          <w:rFonts w:ascii="Arial" w:hAnsi="Arial" w:cs="Arial"/>
        </w:rPr>
        <w:t>235:“</w:t>
      </w:r>
      <w:proofErr w:type="gramEnd"/>
      <w:r w:rsidRPr="00142063">
        <w:rPr>
          <w:rFonts w:ascii="Arial" w:hAnsi="Arial" w:cs="Arial"/>
          <w:i/>
        </w:rPr>
        <w:t xml:space="preserve">Testo unico delle disposizioni in materia di </w:t>
      </w:r>
      <w:proofErr w:type="spellStart"/>
      <w:r w:rsidRPr="00142063">
        <w:rPr>
          <w:rFonts w:ascii="Arial" w:hAnsi="Arial" w:cs="Arial"/>
          <w:i/>
        </w:rPr>
        <w:t>incandidabilità</w:t>
      </w:r>
      <w:proofErr w:type="spellEnd"/>
      <w:r w:rsidRPr="00142063">
        <w:rPr>
          <w:rFonts w:ascii="Arial" w:hAnsi="Arial" w:cs="Arial"/>
          <w:i/>
        </w:rPr>
        <w:t xml:space="preserve"> e di divieto di ricoprire cariche elettive e di Governo conseguenti a sentenze definitive di condanna per delitti non colposi, a norma dell'articolo 1, comma 63, della legge 6 novembre 2012, n. 190</w:t>
      </w:r>
      <w:r w:rsidRPr="00142063">
        <w:rPr>
          <w:rFonts w:ascii="Arial" w:hAnsi="Arial" w:cs="Arial"/>
        </w:rPr>
        <w:t>”;</w:t>
      </w:r>
    </w:p>
    <w:p w:rsidR="005601FD" w:rsidRPr="00142063" w:rsidRDefault="00140354"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272527"/>
          <w:szCs w:val="25"/>
        </w:rPr>
      </w:pPr>
      <w:r w:rsidRPr="00142063">
        <w:rPr>
          <w:rFonts w:ascii="Arial" w:hAnsi="Arial" w:cs="Arial"/>
        </w:rPr>
        <w:t xml:space="preserve">Decreto legislativo 14 marzo 2013, n. 33: </w:t>
      </w:r>
      <w:r w:rsidR="005601FD" w:rsidRPr="00142063">
        <w:rPr>
          <w:rFonts w:ascii="Arial" w:hAnsi="Arial" w:cs="Arial"/>
        </w:rPr>
        <w:t>“</w:t>
      </w:r>
      <w:r w:rsidRPr="00142063">
        <w:rPr>
          <w:rFonts w:ascii="Arial" w:hAnsi="Arial" w:cs="Arial"/>
          <w:i/>
        </w:rPr>
        <w:t>Riordino della disciplina riguardante gli obblighi di pubblicità, trasparenza e diffusione di informazioni da parte delle pubbliche amministrazioni</w:t>
      </w:r>
      <w:r w:rsidR="000F70EE" w:rsidRPr="00142063">
        <w:rPr>
          <w:rFonts w:ascii="Arial" w:hAnsi="Arial" w:cs="Arial"/>
        </w:rPr>
        <w:t>”;</w:t>
      </w:r>
    </w:p>
    <w:p w:rsidR="00F956A0" w:rsidRPr="00142063" w:rsidRDefault="00F956A0"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272527"/>
          <w:szCs w:val="25"/>
        </w:rPr>
      </w:pPr>
      <w:r w:rsidRPr="00142063">
        <w:rPr>
          <w:rFonts w:ascii="Arial" w:hAnsi="Arial" w:cs="Arial"/>
        </w:rPr>
        <w:t>Decreto legislativo 8 aprile 2013, n. 39: “</w:t>
      </w:r>
      <w:r w:rsidRPr="00142063">
        <w:rPr>
          <w:rFonts w:ascii="Arial" w:hAnsi="Arial" w:cs="Arial"/>
          <w:i/>
        </w:rPr>
        <w:t xml:space="preserve">Disposizioni in materia di </w:t>
      </w:r>
      <w:proofErr w:type="spellStart"/>
      <w:r w:rsidRPr="00142063">
        <w:rPr>
          <w:rFonts w:ascii="Arial" w:hAnsi="Arial" w:cs="Arial"/>
          <w:i/>
        </w:rPr>
        <w:t>inconferibilità</w:t>
      </w:r>
      <w:proofErr w:type="spellEnd"/>
      <w:r w:rsidRPr="00142063">
        <w:rPr>
          <w:rFonts w:ascii="Arial" w:hAnsi="Arial" w:cs="Arial"/>
          <w:i/>
        </w:rPr>
        <w:t xml:space="preserve"> e incompatibilità di incarichi presso le pubbliche amministrazioni e presso gli enti privati in controllo pubblico, a norma dell'</w:t>
      </w:r>
      <w:hyperlink r:id="rId7" w:history="1">
        <w:r w:rsidRPr="00142063">
          <w:rPr>
            <w:rFonts w:ascii="Arial" w:hAnsi="Arial" w:cs="Arial"/>
            <w:i/>
          </w:rPr>
          <w:t>articolo 1, commi 49 e 50, della legge 6 novembre 2012, n. 190</w:t>
        </w:r>
      </w:hyperlink>
      <w:r w:rsidRPr="00142063">
        <w:rPr>
          <w:rFonts w:ascii="Arial" w:hAnsi="Arial" w:cs="Arial"/>
          <w:i/>
        </w:rPr>
        <w:t>.”</w:t>
      </w:r>
      <w:r w:rsidR="000F70EE" w:rsidRPr="00142063">
        <w:rPr>
          <w:rFonts w:ascii="Arial" w:hAnsi="Arial" w:cs="Arial"/>
          <w:i/>
        </w:rPr>
        <w:t>;</w:t>
      </w:r>
    </w:p>
    <w:p w:rsidR="00C2232B" w:rsidRPr="00142063" w:rsidRDefault="00C2232B"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rPr>
      </w:pPr>
      <w:r w:rsidRPr="00142063">
        <w:rPr>
          <w:rFonts w:ascii="Arial" w:hAnsi="Arial" w:cs="Arial"/>
        </w:rPr>
        <w:t xml:space="preserve">D.P.R. 16 aprile 2013, n. 62: </w:t>
      </w:r>
      <w:r w:rsidRPr="00142063">
        <w:rPr>
          <w:rFonts w:ascii="Arial" w:hAnsi="Arial" w:cs="Arial"/>
          <w:i/>
        </w:rPr>
        <w:t>“Regolamento recante codice di comportamento dei dipendenti pubblici, a norma dell'</w:t>
      </w:r>
      <w:hyperlink r:id="rId8" w:history="1">
        <w:r w:rsidRPr="00142063">
          <w:rPr>
            <w:rFonts w:ascii="Arial" w:hAnsi="Arial" w:cs="Arial"/>
            <w:i/>
          </w:rPr>
          <w:t>articolo 54 del decreto legislativo 30 marzo 2001, n. 165</w:t>
        </w:r>
      </w:hyperlink>
      <w:r w:rsidRPr="00142063">
        <w:rPr>
          <w:rFonts w:ascii="Arial" w:hAnsi="Arial" w:cs="Arial"/>
          <w:i/>
        </w:rPr>
        <w:t>”</w:t>
      </w:r>
      <w:r w:rsidR="00BC7947" w:rsidRPr="00142063">
        <w:rPr>
          <w:rFonts w:ascii="Arial" w:hAnsi="Arial" w:cs="Arial"/>
          <w:i/>
        </w:rPr>
        <w:t>;</w:t>
      </w:r>
    </w:p>
    <w:p w:rsidR="00BC7947" w:rsidRPr="00142063" w:rsidRDefault="00BC7947"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rPr>
      </w:pPr>
      <w:r w:rsidRPr="00142063">
        <w:rPr>
          <w:rFonts w:ascii="Arial" w:hAnsi="Arial" w:cs="Arial"/>
        </w:rPr>
        <w:t xml:space="preserve">Decreto Legge 31 agosto 2013, n. 101, convertito con modificazioni dalla L. 30 ottobre 2013, n. 125: </w:t>
      </w:r>
      <w:r w:rsidRPr="00142063">
        <w:rPr>
          <w:rFonts w:ascii="Arial" w:hAnsi="Arial" w:cs="Arial"/>
          <w:i/>
        </w:rPr>
        <w:t>"Disposizioni urgenti per il perseguimento di obiettivi di razionalizzazione nelle pubbliche amministrazioni"</w:t>
      </w:r>
      <w:r w:rsidR="000F70EE" w:rsidRPr="00142063">
        <w:rPr>
          <w:rFonts w:ascii="Arial" w:hAnsi="Arial" w:cs="Arial"/>
          <w:i/>
        </w:rPr>
        <w:t>;</w:t>
      </w:r>
    </w:p>
    <w:p w:rsidR="000F70EE" w:rsidRPr="00142063" w:rsidRDefault="000F70EE" w:rsidP="0014206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rPr>
      </w:pPr>
      <w:r w:rsidRPr="00142063">
        <w:rPr>
          <w:rFonts w:ascii="Arial" w:hAnsi="Arial" w:cs="Arial"/>
        </w:rPr>
        <w:lastRenderedPageBreak/>
        <w:t>LEGGE 7 agosto 2015, n. 124</w:t>
      </w:r>
      <w:r w:rsidRPr="00142063">
        <w:rPr>
          <w:rFonts w:ascii="Arial" w:hAnsi="Arial" w:cs="Arial"/>
          <w:i/>
        </w:rPr>
        <w:t xml:space="preserve">: </w:t>
      </w:r>
      <w:r w:rsidR="007F5062" w:rsidRPr="00142063">
        <w:rPr>
          <w:rFonts w:ascii="Arial" w:hAnsi="Arial" w:cs="Arial"/>
          <w:i/>
        </w:rPr>
        <w:t>"</w:t>
      </w:r>
      <w:r w:rsidRPr="00142063">
        <w:rPr>
          <w:rFonts w:ascii="Arial" w:hAnsi="Arial" w:cs="Arial"/>
          <w:i/>
        </w:rPr>
        <w:t>Deleghe al Governo in materia di riorganizzazione delle amministrazioni pubbliche (con particolare riferimento all’art. 7: “</w:t>
      </w:r>
      <w:proofErr w:type="gramStart"/>
      <w:r w:rsidRPr="00142063">
        <w:rPr>
          <w:rFonts w:ascii="Arial" w:hAnsi="Arial" w:cs="Arial"/>
          <w:i/>
        </w:rPr>
        <w:t>Revisione  e</w:t>
      </w:r>
      <w:proofErr w:type="gramEnd"/>
      <w:r w:rsidRPr="00142063">
        <w:rPr>
          <w:rFonts w:ascii="Arial" w:hAnsi="Arial" w:cs="Arial"/>
          <w:i/>
        </w:rPr>
        <w:t xml:space="preserve">  semplificazione  delle  disposizioni  in   materia   di   prevenzione della corruzione, pubblicità e trasparenza”)</w:t>
      </w:r>
      <w:r w:rsidR="007F5062" w:rsidRPr="00142063">
        <w:rPr>
          <w:rFonts w:ascii="Arial" w:hAnsi="Arial" w:cs="Arial"/>
          <w:i/>
        </w:rPr>
        <w:t>"</w:t>
      </w:r>
      <w:r w:rsidRPr="00142063">
        <w:rPr>
          <w:rFonts w:ascii="Arial" w:hAnsi="Arial" w:cs="Arial"/>
          <w:i/>
        </w:rPr>
        <w:t>;</w:t>
      </w:r>
    </w:p>
    <w:p w:rsidR="00BD1C94" w:rsidRPr="00142063" w:rsidRDefault="00BD1C94" w:rsidP="006359B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i/>
        </w:rPr>
      </w:pPr>
      <w:proofErr w:type="spellStart"/>
      <w:r w:rsidRPr="00142063">
        <w:rPr>
          <w:rFonts w:ascii="Arial" w:hAnsi="Arial" w:cs="Arial"/>
        </w:rPr>
        <w:t>D.Lgs.</w:t>
      </w:r>
      <w:proofErr w:type="spellEnd"/>
      <w:r w:rsidRPr="00142063">
        <w:rPr>
          <w:rFonts w:ascii="Arial" w:hAnsi="Arial" w:cs="Arial"/>
        </w:rPr>
        <w:t xml:space="preserve"> 25 maggio 2016, n.97: </w:t>
      </w:r>
      <w:r w:rsidR="007F5062" w:rsidRPr="00142063">
        <w:rPr>
          <w:rFonts w:ascii="Arial" w:hAnsi="Arial" w:cs="Arial"/>
          <w:i/>
        </w:rPr>
        <w:t>"Revisione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1207FF" w:rsidRPr="00142063" w:rsidRDefault="001207FF" w:rsidP="006359B3">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272527"/>
          <w:szCs w:val="25"/>
        </w:rPr>
      </w:pPr>
      <w:r w:rsidRPr="00142063">
        <w:rPr>
          <w:rFonts w:ascii="Arial" w:hAnsi="Arial" w:cs="Arial"/>
        </w:rPr>
        <w:t xml:space="preserve">Delibera </w:t>
      </w:r>
      <w:r w:rsidR="00F956A0" w:rsidRPr="00142063">
        <w:rPr>
          <w:rFonts w:ascii="Arial" w:hAnsi="Arial" w:cs="Arial"/>
        </w:rPr>
        <w:t>A.N.A.C. 11</w:t>
      </w:r>
      <w:r w:rsidRPr="00142063">
        <w:rPr>
          <w:rFonts w:ascii="Arial" w:hAnsi="Arial" w:cs="Arial"/>
        </w:rPr>
        <w:t xml:space="preserve"> </w:t>
      </w:r>
      <w:r w:rsidR="00F956A0" w:rsidRPr="00142063">
        <w:rPr>
          <w:rFonts w:ascii="Arial" w:hAnsi="Arial" w:cs="Arial"/>
        </w:rPr>
        <w:t>settembre</w:t>
      </w:r>
      <w:r w:rsidRPr="00142063">
        <w:rPr>
          <w:rFonts w:ascii="Arial" w:hAnsi="Arial" w:cs="Arial"/>
        </w:rPr>
        <w:t xml:space="preserve"> 201</w:t>
      </w:r>
      <w:r w:rsidR="00F956A0" w:rsidRPr="00142063">
        <w:rPr>
          <w:rFonts w:ascii="Arial" w:hAnsi="Arial" w:cs="Arial"/>
        </w:rPr>
        <w:t>3</w:t>
      </w:r>
      <w:r w:rsidRPr="00142063">
        <w:rPr>
          <w:rFonts w:ascii="Arial" w:hAnsi="Arial" w:cs="Arial"/>
        </w:rPr>
        <w:t xml:space="preserve"> n. </w:t>
      </w:r>
      <w:r w:rsidR="00F956A0" w:rsidRPr="00142063">
        <w:rPr>
          <w:rFonts w:ascii="Arial" w:hAnsi="Arial" w:cs="Arial"/>
        </w:rPr>
        <w:t>72</w:t>
      </w:r>
      <w:r w:rsidRPr="00142063">
        <w:rPr>
          <w:rFonts w:ascii="Arial" w:hAnsi="Arial" w:cs="Arial"/>
        </w:rPr>
        <w:t>/201</w:t>
      </w:r>
      <w:r w:rsidR="00F956A0" w:rsidRPr="00142063">
        <w:rPr>
          <w:rFonts w:ascii="Arial" w:hAnsi="Arial" w:cs="Arial"/>
        </w:rPr>
        <w:t>3</w:t>
      </w:r>
      <w:r w:rsidRPr="00142063">
        <w:rPr>
          <w:rFonts w:ascii="Arial" w:hAnsi="Arial" w:cs="Arial"/>
        </w:rPr>
        <w:t xml:space="preserve"> e </w:t>
      </w:r>
      <w:proofErr w:type="spellStart"/>
      <w:r w:rsidRPr="00142063">
        <w:rPr>
          <w:rFonts w:ascii="Arial" w:hAnsi="Arial" w:cs="Arial"/>
        </w:rPr>
        <w:t>smi</w:t>
      </w:r>
      <w:proofErr w:type="spellEnd"/>
      <w:r w:rsidRPr="00142063">
        <w:rPr>
          <w:rFonts w:ascii="Arial" w:hAnsi="Arial" w:cs="Arial"/>
        </w:rPr>
        <w:t>: “</w:t>
      </w:r>
      <w:r w:rsidR="00F956A0" w:rsidRPr="00142063">
        <w:rPr>
          <w:rFonts w:ascii="Arial" w:hAnsi="Arial" w:cs="Arial"/>
          <w:i/>
        </w:rPr>
        <w:t>Approvazione del Piano Nazionale Anticorruzione</w:t>
      </w:r>
      <w:r w:rsidR="000F70EE" w:rsidRPr="00142063">
        <w:rPr>
          <w:rFonts w:ascii="Arial" w:hAnsi="Arial" w:cs="Arial"/>
        </w:rPr>
        <w:t>”;</w:t>
      </w:r>
    </w:p>
    <w:p w:rsidR="004274BB" w:rsidRPr="00142063" w:rsidRDefault="00140354"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color w:val="272527"/>
          <w:szCs w:val="25"/>
        </w:rPr>
      </w:pPr>
      <w:r w:rsidRPr="00142063">
        <w:rPr>
          <w:rFonts w:ascii="Arial" w:hAnsi="Arial" w:cs="Arial"/>
        </w:rPr>
        <w:t>Delibera ANAC 21 ottobre 2014 n.</w:t>
      </w:r>
      <w:r w:rsidR="005601FD" w:rsidRPr="00142063">
        <w:rPr>
          <w:rFonts w:ascii="Arial" w:hAnsi="Arial" w:cs="Arial"/>
        </w:rPr>
        <w:t xml:space="preserve"> </w:t>
      </w:r>
      <w:r w:rsidRPr="00142063">
        <w:rPr>
          <w:rFonts w:ascii="Arial" w:hAnsi="Arial" w:cs="Arial"/>
        </w:rPr>
        <w:t>145/2014:</w:t>
      </w:r>
      <w:r w:rsidRPr="00142063">
        <w:rPr>
          <w:rFonts w:ascii="Arial" w:hAnsi="Arial" w:cs="Arial"/>
          <w:szCs w:val="25"/>
        </w:rPr>
        <w:t>"</w:t>
      </w:r>
      <w:r w:rsidRPr="00142063">
        <w:rPr>
          <w:rFonts w:ascii="Arial" w:hAnsi="Arial" w:cs="Arial"/>
          <w:i/>
          <w:szCs w:val="25"/>
        </w:rPr>
        <w:t>Parere</w:t>
      </w:r>
      <w:r w:rsidRPr="00142063">
        <w:rPr>
          <w:rFonts w:ascii="Arial" w:hAnsi="Arial" w:cs="Arial"/>
          <w:i/>
        </w:rPr>
        <w:t xml:space="preserve"> </w:t>
      </w:r>
      <w:r w:rsidRPr="00142063">
        <w:rPr>
          <w:rFonts w:ascii="Arial" w:hAnsi="Arial" w:cs="Arial"/>
          <w:i/>
          <w:szCs w:val="25"/>
        </w:rPr>
        <w:t xml:space="preserve">dell'Autorità sull'applicazione della l. n.190/2012 e dei decreti delegati agli Ordini e </w:t>
      </w:r>
      <w:r w:rsidR="005601FD" w:rsidRPr="00142063">
        <w:rPr>
          <w:rFonts w:ascii="Arial" w:hAnsi="Arial" w:cs="Arial"/>
          <w:i/>
          <w:szCs w:val="25"/>
        </w:rPr>
        <w:t xml:space="preserve">ai </w:t>
      </w:r>
      <w:r w:rsidRPr="00142063">
        <w:rPr>
          <w:rFonts w:ascii="Arial" w:hAnsi="Arial" w:cs="Arial"/>
          <w:i/>
          <w:szCs w:val="25"/>
        </w:rPr>
        <w:t>Collegi professionali</w:t>
      </w:r>
      <w:r w:rsidRPr="00142063">
        <w:rPr>
          <w:rFonts w:ascii="Arial" w:hAnsi="Arial" w:cs="Arial"/>
          <w:szCs w:val="25"/>
        </w:rPr>
        <w:t>”.</w:t>
      </w:r>
      <w:r w:rsidR="004274BB" w:rsidRPr="00142063">
        <w:rPr>
          <w:rFonts w:ascii="Arial" w:hAnsi="Arial" w:cs="Arial"/>
          <w:i/>
        </w:rPr>
        <w:t>"</w:t>
      </w:r>
      <w:r w:rsidR="000F70EE" w:rsidRPr="00142063">
        <w:rPr>
          <w:rFonts w:ascii="Arial" w:hAnsi="Arial" w:cs="Arial"/>
          <w:i/>
        </w:rPr>
        <w:t>;</w:t>
      </w:r>
    </w:p>
    <w:p w:rsidR="00630023" w:rsidRPr="00142063" w:rsidRDefault="000F70EE"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color w:val="272527"/>
          <w:szCs w:val="25"/>
        </w:rPr>
      </w:pPr>
      <w:r w:rsidRPr="00142063">
        <w:rPr>
          <w:rFonts w:ascii="Arial" w:hAnsi="Arial" w:cs="Arial"/>
        </w:rPr>
        <w:t>Determinazione ANAC n. 12 del 28 ottobre 2015: “</w:t>
      </w:r>
      <w:r w:rsidRPr="00142063">
        <w:rPr>
          <w:rFonts w:ascii="Arial" w:hAnsi="Arial" w:cs="Arial"/>
          <w:i/>
        </w:rPr>
        <w:t>Aggiornamento 2015 al Piano Nazionale Anticorruzione</w:t>
      </w:r>
      <w:r w:rsidRPr="00142063">
        <w:rPr>
          <w:rFonts w:ascii="Arial" w:hAnsi="Arial" w:cs="Arial"/>
        </w:rPr>
        <w:t>”;</w:t>
      </w:r>
    </w:p>
    <w:p w:rsidR="00630023" w:rsidRPr="004D2536" w:rsidRDefault="00516EB4"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color w:val="272527"/>
          <w:szCs w:val="25"/>
        </w:rPr>
      </w:pPr>
      <w:r w:rsidRPr="00142063">
        <w:rPr>
          <w:rFonts w:ascii="Arial" w:hAnsi="Arial" w:cs="Arial"/>
        </w:rPr>
        <w:t xml:space="preserve">Delibera </w:t>
      </w:r>
      <w:r w:rsidR="00630023" w:rsidRPr="00142063">
        <w:rPr>
          <w:rFonts w:ascii="Arial" w:hAnsi="Arial" w:cs="Arial"/>
        </w:rPr>
        <w:t xml:space="preserve">ANAC </w:t>
      </w:r>
      <w:r w:rsidRPr="00142063">
        <w:rPr>
          <w:rFonts w:ascii="Arial" w:hAnsi="Arial" w:cs="Arial"/>
        </w:rPr>
        <w:t>03</w:t>
      </w:r>
      <w:r w:rsidR="00AD4EFC" w:rsidRPr="00142063">
        <w:rPr>
          <w:rFonts w:ascii="Arial" w:hAnsi="Arial" w:cs="Arial"/>
        </w:rPr>
        <w:t xml:space="preserve"> agosto </w:t>
      </w:r>
      <w:r w:rsidRPr="00142063">
        <w:rPr>
          <w:rFonts w:ascii="Arial" w:hAnsi="Arial" w:cs="Arial"/>
        </w:rPr>
        <w:t xml:space="preserve">2016 n. 831 </w:t>
      </w:r>
      <w:r w:rsidRPr="00142063">
        <w:rPr>
          <w:rFonts w:ascii="Arial" w:hAnsi="Arial" w:cs="Arial"/>
          <w:i/>
        </w:rPr>
        <w:t>"Determinazione di approvazione definitiva del; Piano Nazionale Anticorruzione 2016"</w:t>
      </w:r>
      <w:r w:rsidR="00140772">
        <w:rPr>
          <w:rFonts w:ascii="Arial" w:hAnsi="Arial" w:cs="Arial"/>
          <w:i/>
        </w:rPr>
        <w:t>;</w:t>
      </w:r>
    </w:p>
    <w:p w:rsidR="004D2536" w:rsidRDefault="004D2536" w:rsidP="004D2536">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rPr>
        <w:t xml:space="preserve">Delibera ANAC 8 marzo 2017 n. 241/17, </w:t>
      </w:r>
      <w:r w:rsidRPr="004D2536">
        <w:rPr>
          <w:rFonts w:ascii="Arial" w:hAnsi="Arial" w:cs="Arial"/>
          <w:i/>
        </w:rPr>
        <w:t>"Linee guida recanti indicazioni sull’attuazione dell’art. 14 del d.lgs. 33/2013:</w:t>
      </w:r>
      <w:r w:rsidRPr="004D2536">
        <w:rPr>
          <w:rFonts w:ascii="Arial" w:hAnsi="Arial" w:cs="Arial"/>
        </w:rPr>
        <w:t xml:space="preserve"> </w:t>
      </w:r>
      <w:r>
        <w:rPr>
          <w:rFonts w:ascii="Arial" w:hAnsi="Arial" w:cs="Arial"/>
        </w:rPr>
        <w:t>&lt;&lt;</w:t>
      </w:r>
      <w:r w:rsidRPr="004D2536">
        <w:rPr>
          <w:rFonts w:ascii="Arial" w:hAnsi="Arial" w:cs="Arial"/>
          <w:i/>
        </w:rPr>
        <w:t>Obblighi di pubblicazione concernenti i titolari di incarichi politici, di amministrazione, di direzione o di governo e i titolari di incarichi dirigenziali» come modificato dall’art. 13 del d.lgs. 97/2016</w:t>
      </w:r>
      <w:r>
        <w:rPr>
          <w:rFonts w:ascii="Arial" w:hAnsi="Arial" w:cs="Arial"/>
          <w:i/>
        </w:rPr>
        <w:t>&gt;&gt;"</w:t>
      </w:r>
      <w:r w:rsidRPr="004D2536">
        <w:rPr>
          <w:rFonts w:ascii="Arial" w:hAnsi="Arial" w:cs="Arial"/>
          <w:i/>
        </w:rPr>
        <w:t>.</w:t>
      </w:r>
    </w:p>
    <w:p w:rsidR="007670BF" w:rsidRPr="007670BF" w:rsidRDefault="007670BF" w:rsidP="007670BF">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color w:val="272527"/>
          <w:szCs w:val="25"/>
        </w:rPr>
      </w:pPr>
      <w:r w:rsidRPr="004D2536">
        <w:rPr>
          <w:rFonts w:ascii="Arial" w:hAnsi="Arial" w:cs="Arial"/>
        </w:rPr>
        <w:t>Delibera ANAC</w:t>
      </w:r>
      <w:r>
        <w:rPr>
          <w:rFonts w:ascii="Arial" w:hAnsi="Arial" w:cs="Arial"/>
        </w:rPr>
        <w:t xml:space="preserve"> 22 novembre 2017 n.1208/17: </w:t>
      </w:r>
      <w:r w:rsidRPr="004D2536">
        <w:rPr>
          <w:rFonts w:ascii="Arial" w:hAnsi="Arial" w:cs="Arial"/>
          <w:i/>
        </w:rPr>
        <w:t>"</w:t>
      </w:r>
      <w:r>
        <w:rPr>
          <w:rFonts w:ascii="Arial" w:hAnsi="Arial" w:cs="Arial"/>
          <w:i/>
        </w:rPr>
        <w:t>Approvazione definitiva dell'Aggiornamento 2017 al Piano Nazionale Anticorruzione";</w:t>
      </w:r>
    </w:p>
    <w:p w:rsidR="00140772" w:rsidRPr="00140772" w:rsidRDefault="00140772"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0772">
        <w:rPr>
          <w:rFonts w:ascii="Arial" w:hAnsi="Arial" w:cs="Arial"/>
        </w:rPr>
        <w:t xml:space="preserve">Dipartimento Della Funzione Pubblica </w:t>
      </w:r>
      <w:r>
        <w:rPr>
          <w:rFonts w:ascii="Arial" w:hAnsi="Arial" w:cs="Arial"/>
        </w:rPr>
        <w:t xml:space="preserve">30 maggio 2017, n. 2/17: </w:t>
      </w:r>
      <w:r w:rsidRPr="00140772">
        <w:rPr>
          <w:rFonts w:ascii="Arial" w:hAnsi="Arial" w:cs="Arial"/>
          <w:i/>
        </w:rPr>
        <w:t>"</w:t>
      </w:r>
      <w:r>
        <w:rPr>
          <w:rFonts w:ascii="Arial" w:hAnsi="Arial" w:cs="Arial"/>
          <w:i/>
        </w:rPr>
        <w:t>A</w:t>
      </w:r>
      <w:r w:rsidRPr="00140772">
        <w:rPr>
          <w:rFonts w:ascii="Arial" w:hAnsi="Arial" w:cs="Arial"/>
          <w:bCs/>
          <w:i/>
        </w:rPr>
        <w:t>ttuazione delle norme sull'accesso civico generalizzato (c.d. FOIA)</w:t>
      </w:r>
      <w:r>
        <w:rPr>
          <w:rFonts w:ascii="Arial" w:hAnsi="Arial" w:cs="Arial"/>
          <w:bCs/>
          <w:i/>
        </w:rPr>
        <w:t>";</w:t>
      </w:r>
    </w:p>
    <w:p w:rsidR="00FF62F1" w:rsidRPr="00142063" w:rsidRDefault="004274BB"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color w:val="272527"/>
          <w:szCs w:val="25"/>
        </w:rPr>
      </w:pPr>
      <w:r w:rsidRPr="00142063">
        <w:rPr>
          <w:rFonts w:ascii="Arial" w:hAnsi="Arial" w:cs="Arial"/>
          <w:szCs w:val="25"/>
        </w:rPr>
        <w:t>Circolare Consiglio Nazionale Degli I</w:t>
      </w:r>
      <w:r w:rsidR="002F3951" w:rsidRPr="00142063">
        <w:rPr>
          <w:rFonts w:ascii="Arial" w:hAnsi="Arial" w:cs="Arial"/>
          <w:szCs w:val="25"/>
        </w:rPr>
        <w:t>ngegneri 04 novembre 2014 n.446</w:t>
      </w:r>
      <w:r w:rsidRPr="00142063">
        <w:rPr>
          <w:rFonts w:ascii="Arial" w:hAnsi="Arial" w:cs="Arial"/>
          <w:szCs w:val="25"/>
        </w:rPr>
        <w:t>: "</w:t>
      </w:r>
      <w:r w:rsidRPr="00142063">
        <w:rPr>
          <w:rFonts w:ascii="Arial" w:hAnsi="Arial" w:cs="Arial"/>
          <w:i/>
        </w:rPr>
        <w:t>Normativa sulla trasparenza e anticorruzione applicabilità agli Ordini professionali - delibera n.145 del 2014 dell'Autorità Nazionale Anticorruzione - risposta affermativa - considerazioni</w:t>
      </w:r>
      <w:r w:rsidR="000F70EE" w:rsidRPr="00142063">
        <w:rPr>
          <w:rFonts w:ascii="Arial" w:hAnsi="Arial" w:cs="Arial"/>
          <w:i/>
        </w:rPr>
        <w:t>";</w:t>
      </w:r>
    </w:p>
    <w:p w:rsidR="002F3951" w:rsidRPr="00142063" w:rsidRDefault="002F3951"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szCs w:val="25"/>
        </w:rPr>
      </w:pPr>
      <w:r w:rsidRPr="00142063">
        <w:rPr>
          <w:rFonts w:ascii="Arial" w:hAnsi="Arial" w:cs="Arial"/>
        </w:rPr>
        <w:t>Circolare Consiglio Nazionale Degli Ingegneri in data 19 novembre 2014</w:t>
      </w:r>
      <w:r w:rsidRPr="00142063">
        <w:rPr>
          <w:rFonts w:ascii="Arial" w:hAnsi="Arial" w:cs="Arial"/>
          <w:bCs/>
        </w:rPr>
        <w:t xml:space="preserve"> n. 451:</w:t>
      </w:r>
      <w:r w:rsidRPr="00142063">
        <w:rPr>
          <w:rFonts w:ascii="Arial" w:hAnsi="Arial" w:cs="Arial"/>
          <w:b/>
          <w:bCs/>
          <w:sz w:val="23"/>
          <w:szCs w:val="23"/>
        </w:rPr>
        <w:t xml:space="preserve"> </w:t>
      </w:r>
      <w:r w:rsidRPr="00142063">
        <w:rPr>
          <w:rFonts w:ascii="Arial" w:hAnsi="Arial" w:cs="Arial"/>
          <w:bCs/>
          <w:i/>
          <w:sz w:val="23"/>
          <w:szCs w:val="23"/>
        </w:rPr>
        <w:t>"Normativa sulla trasparenza e anticorruzione – applicabilità agli ordini professionali – delibera n.145 del 2014 dell’autorità nazionale anticorruzione – iniziat</w:t>
      </w:r>
      <w:r w:rsidR="00D11704" w:rsidRPr="00142063">
        <w:rPr>
          <w:rFonts w:ascii="Arial" w:hAnsi="Arial" w:cs="Arial"/>
          <w:bCs/>
          <w:i/>
          <w:sz w:val="23"/>
          <w:szCs w:val="23"/>
        </w:rPr>
        <w:t xml:space="preserve">iva della RPT – comunicato del Presidente </w:t>
      </w:r>
      <w:proofErr w:type="spellStart"/>
      <w:r w:rsidR="00D11704" w:rsidRPr="00142063">
        <w:rPr>
          <w:rFonts w:ascii="Arial" w:hAnsi="Arial" w:cs="Arial"/>
          <w:bCs/>
          <w:i/>
          <w:sz w:val="23"/>
          <w:szCs w:val="23"/>
        </w:rPr>
        <w:t>dell’A</w:t>
      </w:r>
      <w:r w:rsidRPr="00142063">
        <w:rPr>
          <w:rFonts w:ascii="Arial" w:hAnsi="Arial" w:cs="Arial"/>
          <w:bCs/>
          <w:i/>
          <w:sz w:val="23"/>
          <w:szCs w:val="23"/>
        </w:rPr>
        <w:t>nac</w:t>
      </w:r>
      <w:proofErr w:type="spellEnd"/>
      <w:r w:rsidRPr="00142063">
        <w:rPr>
          <w:rFonts w:ascii="Arial" w:hAnsi="Arial" w:cs="Arial"/>
          <w:bCs/>
          <w:i/>
          <w:sz w:val="23"/>
          <w:szCs w:val="23"/>
        </w:rPr>
        <w:t xml:space="preserve"> – rinvio al 1 gennaio 2015 dell’attività di controllo"</w:t>
      </w:r>
      <w:r w:rsidR="000F70EE" w:rsidRPr="00142063">
        <w:rPr>
          <w:rFonts w:ascii="Arial" w:hAnsi="Arial" w:cs="Arial"/>
          <w:bCs/>
          <w:i/>
          <w:sz w:val="23"/>
          <w:szCs w:val="23"/>
        </w:rPr>
        <w:t>;</w:t>
      </w:r>
    </w:p>
    <w:p w:rsidR="002F3951" w:rsidRPr="00142063" w:rsidRDefault="002F3951"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szCs w:val="25"/>
        </w:rPr>
      </w:pPr>
      <w:r w:rsidRPr="00142063">
        <w:rPr>
          <w:rFonts w:ascii="Arial" w:hAnsi="Arial" w:cs="Arial"/>
        </w:rPr>
        <w:t>Circolare Consiglio Nazionale degli Ingegneri in data 21 novembre 2014</w:t>
      </w:r>
      <w:r w:rsidRPr="00142063">
        <w:rPr>
          <w:rFonts w:ascii="Arial" w:hAnsi="Arial" w:cs="Arial"/>
          <w:bCs/>
        </w:rPr>
        <w:t xml:space="preserve"> n. 454</w:t>
      </w:r>
      <w:r w:rsidRPr="00142063">
        <w:rPr>
          <w:rFonts w:ascii="Arial" w:hAnsi="Arial" w:cs="Arial"/>
          <w:b/>
          <w:bCs/>
        </w:rPr>
        <w:t xml:space="preserve">: </w:t>
      </w:r>
      <w:r w:rsidRPr="00142063">
        <w:rPr>
          <w:rFonts w:ascii="Arial" w:hAnsi="Arial" w:cs="Arial"/>
          <w:bCs/>
          <w:i/>
          <w:sz w:val="23"/>
          <w:szCs w:val="23"/>
        </w:rPr>
        <w:t>"Normativa anticorruzione ed applicazione per gli ordini - informativa";</w:t>
      </w:r>
    </w:p>
    <w:p w:rsidR="00811D30" w:rsidRPr="00142063" w:rsidRDefault="00811D30"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szCs w:val="25"/>
        </w:rPr>
      </w:pPr>
      <w:r w:rsidRPr="00142063">
        <w:rPr>
          <w:rFonts w:ascii="Arial" w:hAnsi="Arial" w:cs="Arial"/>
          <w:szCs w:val="25"/>
        </w:rPr>
        <w:t xml:space="preserve">Circolare </w:t>
      </w:r>
      <w:r w:rsidR="002F3951" w:rsidRPr="00142063">
        <w:rPr>
          <w:rFonts w:ascii="Arial" w:hAnsi="Arial" w:cs="Arial"/>
          <w:szCs w:val="25"/>
        </w:rPr>
        <w:t xml:space="preserve">Consiglio Nazionale degli Ingegneri in data </w:t>
      </w:r>
      <w:r w:rsidRPr="00142063">
        <w:rPr>
          <w:rFonts w:ascii="Arial" w:hAnsi="Arial" w:cs="Arial"/>
          <w:szCs w:val="25"/>
        </w:rPr>
        <w:t xml:space="preserve">23 dicembre 2014 </w:t>
      </w:r>
      <w:r w:rsidR="002F3951" w:rsidRPr="00142063">
        <w:rPr>
          <w:rFonts w:ascii="Arial" w:hAnsi="Arial" w:cs="Arial"/>
          <w:szCs w:val="25"/>
        </w:rPr>
        <w:t xml:space="preserve">n.470: </w:t>
      </w:r>
      <w:r w:rsidRPr="00142063">
        <w:rPr>
          <w:rFonts w:ascii="Arial" w:hAnsi="Arial" w:cs="Arial"/>
          <w:i/>
          <w:szCs w:val="25"/>
        </w:rPr>
        <w:t>“Adempimenti richiesti da ANAC – Regolamento di pubblicità e trasparenza – Attività della RPT, del Consiglio Nazionale Degli Ingegneri e dei Consigli Territoriali – Art. 2, comma 2-bis del D.L. 31 agosto 2013 n. 101, convertito nella L. 30 ottobre 2013, n. 125 – Informativa urgente”</w:t>
      </w:r>
      <w:r w:rsidR="000F70EE" w:rsidRPr="00142063">
        <w:rPr>
          <w:rFonts w:ascii="Arial" w:hAnsi="Arial" w:cs="Arial"/>
          <w:i/>
          <w:szCs w:val="25"/>
        </w:rPr>
        <w:t>;</w:t>
      </w:r>
    </w:p>
    <w:p w:rsidR="00112414" w:rsidRPr="00142063" w:rsidRDefault="00112414"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szCs w:val="25"/>
        </w:rPr>
      </w:pPr>
      <w:r w:rsidRPr="00142063">
        <w:rPr>
          <w:rFonts w:ascii="Arial" w:hAnsi="Arial" w:cs="Arial"/>
          <w:szCs w:val="25"/>
        </w:rPr>
        <w:t>Regolamento</w:t>
      </w:r>
      <w:r w:rsidRPr="00142063">
        <w:rPr>
          <w:rFonts w:ascii="Arial" w:hAnsi="Arial" w:cs="Arial"/>
          <w:i/>
          <w:szCs w:val="25"/>
        </w:rPr>
        <w:t xml:space="preserve"> recante gli obblighi di pubblicità, trasparenza e diffusione delle informazioni da parte del Consiglio nazionale degli Ingegneri e dei Consigli territoriali dell’Ordine degli ingegneri ai sensi dell’art. 2, comma 2-bis del D.L. 31 agosto 2013, n. 101, convertito nella L. 30 ottobre 2013, n. 125 </w:t>
      </w:r>
      <w:r w:rsidRPr="00142063">
        <w:rPr>
          <w:rFonts w:ascii="Arial" w:hAnsi="Arial" w:cs="Arial"/>
          <w:szCs w:val="25"/>
        </w:rPr>
        <w:t>adottato in data 19/12/2014</w:t>
      </w:r>
      <w:r w:rsidR="000F70EE" w:rsidRPr="00142063">
        <w:rPr>
          <w:rFonts w:ascii="Arial" w:hAnsi="Arial" w:cs="Arial"/>
          <w:i/>
          <w:szCs w:val="25"/>
        </w:rPr>
        <w:t>;</w:t>
      </w:r>
    </w:p>
    <w:p w:rsidR="00811D30" w:rsidRPr="00142063" w:rsidRDefault="00811D30"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color w:val="272527"/>
          <w:szCs w:val="25"/>
        </w:rPr>
      </w:pPr>
      <w:r w:rsidRPr="00142063">
        <w:rPr>
          <w:rFonts w:ascii="Arial" w:hAnsi="Arial" w:cs="Arial"/>
        </w:rPr>
        <w:t>Circolare Consiglio Nazionale degli Ingegneri 25 marzo 2015 n. 506: "</w:t>
      </w:r>
      <w:r w:rsidRPr="00142063">
        <w:rPr>
          <w:rFonts w:ascii="Arial" w:hAnsi="Arial" w:cs="Arial"/>
          <w:i/>
          <w:szCs w:val="25"/>
        </w:rPr>
        <w:t>Normativa Anti-Corruzione e Trasparenza – Adeguamento sito istituzionale sezione consiglio trasparente".</w:t>
      </w:r>
    </w:p>
    <w:p w:rsidR="000F6AE4" w:rsidRPr="000A3F64" w:rsidRDefault="000F6AE4"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color w:val="272527"/>
          <w:szCs w:val="25"/>
        </w:rPr>
      </w:pPr>
      <w:r w:rsidRPr="00142063">
        <w:rPr>
          <w:rFonts w:ascii="Arial" w:hAnsi="Arial" w:cs="Arial"/>
        </w:rPr>
        <w:t xml:space="preserve">Circolare </w:t>
      </w:r>
      <w:r w:rsidR="00270566" w:rsidRPr="00142063">
        <w:rPr>
          <w:rFonts w:ascii="Arial" w:hAnsi="Arial" w:cs="Arial"/>
        </w:rPr>
        <w:t xml:space="preserve">Consiglio Nazionale degli Ingegneri </w:t>
      </w:r>
      <w:r w:rsidRPr="00142063">
        <w:rPr>
          <w:rFonts w:ascii="Arial" w:hAnsi="Arial" w:cs="Arial"/>
        </w:rPr>
        <w:t>14</w:t>
      </w:r>
      <w:r w:rsidR="00270566" w:rsidRPr="00142063">
        <w:rPr>
          <w:rFonts w:ascii="Arial" w:hAnsi="Arial" w:cs="Arial"/>
        </w:rPr>
        <w:t xml:space="preserve"> maggio </w:t>
      </w:r>
      <w:r w:rsidRPr="00142063">
        <w:rPr>
          <w:rFonts w:ascii="Arial" w:hAnsi="Arial" w:cs="Arial"/>
        </w:rPr>
        <w:t>2015</w:t>
      </w:r>
      <w:r w:rsidR="00270566" w:rsidRPr="00142063">
        <w:rPr>
          <w:rFonts w:ascii="Arial" w:hAnsi="Arial" w:cs="Arial"/>
        </w:rPr>
        <w:t xml:space="preserve"> n. 536: "</w:t>
      </w:r>
      <w:r w:rsidR="00270566" w:rsidRPr="00142063">
        <w:rPr>
          <w:rFonts w:ascii="Arial" w:hAnsi="Arial" w:cs="Arial"/>
          <w:i/>
          <w:szCs w:val="25"/>
        </w:rPr>
        <w:t xml:space="preserve">Normativa Anti-Corruzione E Trasparenza - Linee Guida Del </w:t>
      </w:r>
      <w:proofErr w:type="spellStart"/>
      <w:r w:rsidR="00270566" w:rsidRPr="00142063">
        <w:rPr>
          <w:rFonts w:ascii="Arial" w:hAnsi="Arial" w:cs="Arial"/>
          <w:i/>
          <w:szCs w:val="25"/>
        </w:rPr>
        <w:t>Cni</w:t>
      </w:r>
      <w:proofErr w:type="spellEnd"/>
      <w:r w:rsidR="00270566" w:rsidRPr="00142063">
        <w:rPr>
          <w:rFonts w:ascii="Arial" w:hAnsi="Arial" w:cs="Arial"/>
          <w:i/>
          <w:szCs w:val="25"/>
        </w:rPr>
        <w:t xml:space="preserve"> Sul Codice Di Comportamento Dei Dipende</w:t>
      </w:r>
      <w:r w:rsidR="00FF62F1" w:rsidRPr="00142063">
        <w:rPr>
          <w:rFonts w:ascii="Arial" w:hAnsi="Arial" w:cs="Arial"/>
          <w:i/>
          <w:szCs w:val="25"/>
        </w:rPr>
        <w:t>n</w:t>
      </w:r>
      <w:r w:rsidR="00270566" w:rsidRPr="00142063">
        <w:rPr>
          <w:rFonts w:ascii="Arial" w:hAnsi="Arial" w:cs="Arial"/>
          <w:i/>
          <w:szCs w:val="25"/>
        </w:rPr>
        <w:t>ti Degli Ordini Territoriali"</w:t>
      </w:r>
      <w:r w:rsidR="000F70EE" w:rsidRPr="00142063">
        <w:rPr>
          <w:rFonts w:ascii="Arial" w:hAnsi="Arial" w:cs="Arial"/>
          <w:i/>
          <w:szCs w:val="25"/>
        </w:rPr>
        <w:t>;</w:t>
      </w:r>
    </w:p>
    <w:p w:rsidR="00EF2A41" w:rsidRDefault="004C6E2E" w:rsidP="00EF2A41">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EF2A41">
        <w:rPr>
          <w:rFonts w:ascii="Arial" w:hAnsi="Arial" w:cs="Arial"/>
        </w:rPr>
        <w:lastRenderedPageBreak/>
        <w:t xml:space="preserve">Circolare Consiglio Nazionale degli Ingegneri 3 agosto 2015 n.575: </w:t>
      </w:r>
      <w:r w:rsidRPr="00EF2A41">
        <w:rPr>
          <w:rFonts w:ascii="Arial" w:hAnsi="Arial" w:cs="Arial"/>
          <w:i/>
        </w:rPr>
        <w:t xml:space="preserve">" </w:t>
      </w:r>
      <w:r w:rsidRPr="00EF2A41">
        <w:rPr>
          <w:rFonts w:ascii="Arial" w:hAnsi="Arial" w:cs="Arial"/>
          <w:bCs/>
          <w:i/>
        </w:rPr>
        <w:t xml:space="preserve">Normativa anti-corruzione e trasparenza - linee guida del CNI per la redazione del programma triennale per la prevenzione della corruzione, trasparenza e </w:t>
      </w:r>
      <w:proofErr w:type="spellStart"/>
      <w:r w:rsidRPr="00EF2A41">
        <w:rPr>
          <w:rFonts w:ascii="Arial" w:hAnsi="Arial" w:cs="Arial"/>
          <w:bCs/>
          <w:i/>
        </w:rPr>
        <w:t>l'integrita'</w:t>
      </w:r>
      <w:proofErr w:type="spellEnd"/>
      <w:r w:rsidRPr="00EF2A41">
        <w:rPr>
          <w:rFonts w:ascii="Arial" w:hAnsi="Arial" w:cs="Arial"/>
          <w:bCs/>
          <w:i/>
        </w:rPr>
        <w:t xml:space="preserve"> degli ordini territoriali"</w:t>
      </w:r>
      <w:r w:rsidR="000F70EE" w:rsidRPr="00EF2A41">
        <w:rPr>
          <w:rFonts w:ascii="Arial" w:hAnsi="Arial" w:cs="Arial"/>
          <w:bCs/>
          <w:i/>
        </w:rPr>
        <w:t>;</w:t>
      </w:r>
    </w:p>
    <w:p w:rsidR="004C6E2E" w:rsidRPr="00EF2A41" w:rsidRDefault="004C6E2E" w:rsidP="00EF2A41">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EF2A41">
        <w:rPr>
          <w:rFonts w:ascii="Arial" w:hAnsi="Arial" w:cs="Arial"/>
        </w:rPr>
        <w:t xml:space="preserve">Circolare Consiglio Nazionale degli Ingegneri 2 novembre 2015 n.623: " </w:t>
      </w:r>
      <w:r w:rsidRPr="00EF2A41">
        <w:rPr>
          <w:rFonts w:ascii="Arial" w:hAnsi="Arial" w:cs="Arial"/>
          <w:i/>
        </w:rPr>
        <w:t>Applicazione della normativa anti-corruzione e trasparenza a ordini e collegi professionali - sentenza Tar Lazio n. 11391/2015</w:t>
      </w:r>
      <w:r w:rsidRPr="00EF2A41">
        <w:rPr>
          <w:rFonts w:ascii="Arial" w:hAnsi="Arial" w:cs="Arial"/>
        </w:rPr>
        <w:t xml:space="preserve"> </w:t>
      </w:r>
      <w:r w:rsidRPr="00EF2A41">
        <w:rPr>
          <w:rFonts w:ascii="Arial" w:hAnsi="Arial" w:cs="Arial"/>
          <w:i/>
          <w:szCs w:val="25"/>
        </w:rPr>
        <w:t>"</w:t>
      </w:r>
      <w:r w:rsidR="000F70EE" w:rsidRPr="00EF2A41">
        <w:rPr>
          <w:rFonts w:ascii="Arial" w:hAnsi="Arial" w:cs="Arial"/>
          <w:i/>
          <w:szCs w:val="25"/>
        </w:rPr>
        <w:t>;</w:t>
      </w:r>
    </w:p>
    <w:p w:rsidR="00923DCB" w:rsidRPr="00AD6FA6" w:rsidRDefault="000F70EE" w:rsidP="00923DCB">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b/>
          <w:i/>
          <w:color w:val="272527"/>
          <w:szCs w:val="25"/>
        </w:rPr>
      </w:pPr>
      <w:r w:rsidRPr="00142063">
        <w:rPr>
          <w:rFonts w:ascii="Arial" w:hAnsi="Arial" w:cs="Arial"/>
        </w:rPr>
        <w:t xml:space="preserve">Circolare Consiglio Nazionale degli Ingegneri </w:t>
      </w:r>
      <w:r w:rsidR="00181268" w:rsidRPr="00142063">
        <w:rPr>
          <w:rFonts w:ascii="Arial" w:hAnsi="Arial" w:cs="Arial"/>
        </w:rPr>
        <w:t>1</w:t>
      </w:r>
      <w:r w:rsidRPr="00142063">
        <w:rPr>
          <w:rFonts w:ascii="Arial" w:hAnsi="Arial" w:cs="Arial"/>
        </w:rPr>
        <w:t xml:space="preserve">2 </w:t>
      </w:r>
      <w:r w:rsidR="00181268" w:rsidRPr="00142063">
        <w:rPr>
          <w:rFonts w:ascii="Arial" w:hAnsi="Arial" w:cs="Arial"/>
        </w:rPr>
        <w:t>gennaio</w:t>
      </w:r>
      <w:r w:rsidRPr="00142063">
        <w:rPr>
          <w:rFonts w:ascii="Arial" w:hAnsi="Arial" w:cs="Arial"/>
        </w:rPr>
        <w:t xml:space="preserve"> 201</w:t>
      </w:r>
      <w:r w:rsidR="00181268" w:rsidRPr="00142063">
        <w:rPr>
          <w:rFonts w:ascii="Arial" w:hAnsi="Arial" w:cs="Arial"/>
        </w:rPr>
        <w:t>6</w:t>
      </w:r>
      <w:r w:rsidRPr="00142063">
        <w:rPr>
          <w:rFonts w:ascii="Arial" w:hAnsi="Arial" w:cs="Arial"/>
        </w:rPr>
        <w:t xml:space="preserve"> n.</w:t>
      </w:r>
      <w:r w:rsidR="001252A3" w:rsidRPr="00142063">
        <w:rPr>
          <w:rFonts w:ascii="Arial" w:hAnsi="Arial" w:cs="Arial"/>
        </w:rPr>
        <w:t>650</w:t>
      </w:r>
      <w:r w:rsidR="00181268" w:rsidRPr="00142063">
        <w:rPr>
          <w:rFonts w:ascii="Arial" w:hAnsi="Arial" w:cs="Arial"/>
        </w:rPr>
        <w:t xml:space="preserve">: </w:t>
      </w:r>
      <w:r w:rsidR="00181268" w:rsidRPr="00142063">
        <w:rPr>
          <w:rFonts w:ascii="Arial" w:hAnsi="Arial" w:cs="Arial"/>
          <w:i/>
        </w:rPr>
        <w:t>"A</w:t>
      </w:r>
      <w:r w:rsidR="00181268" w:rsidRPr="00142063">
        <w:rPr>
          <w:rStyle w:val="Enfasigrassetto"/>
          <w:rFonts w:ascii="Arial" w:hAnsi="Arial" w:cs="Arial"/>
          <w:b w:val="0"/>
          <w:i/>
        </w:rPr>
        <w:t xml:space="preserve">dempimenti anticorruzione e trasparenza per ordini e collegi nazionali e territoriali delle professioni dell'area tecnica - incontro </w:t>
      </w:r>
      <w:proofErr w:type="spellStart"/>
      <w:r w:rsidR="00181268" w:rsidRPr="00142063">
        <w:rPr>
          <w:rStyle w:val="Enfasigrassetto"/>
          <w:rFonts w:ascii="Arial" w:hAnsi="Arial" w:cs="Arial"/>
          <w:b w:val="0"/>
          <w:i/>
        </w:rPr>
        <w:t>rpt</w:t>
      </w:r>
      <w:proofErr w:type="spellEnd"/>
      <w:r w:rsidR="00181268" w:rsidRPr="00142063">
        <w:rPr>
          <w:rStyle w:val="Enfasigrassetto"/>
          <w:rFonts w:ascii="Arial" w:hAnsi="Arial" w:cs="Arial"/>
          <w:b w:val="0"/>
          <w:i/>
        </w:rPr>
        <w:t>/</w:t>
      </w:r>
      <w:proofErr w:type="spellStart"/>
      <w:r w:rsidR="00181268" w:rsidRPr="00142063">
        <w:rPr>
          <w:rStyle w:val="Enfasigrassetto"/>
          <w:rFonts w:ascii="Arial" w:hAnsi="Arial" w:cs="Arial"/>
          <w:b w:val="0"/>
          <w:i/>
        </w:rPr>
        <w:t>cup</w:t>
      </w:r>
      <w:proofErr w:type="spellEnd"/>
      <w:r w:rsidR="00181268" w:rsidRPr="00142063">
        <w:rPr>
          <w:rStyle w:val="Enfasigrassetto"/>
          <w:rFonts w:ascii="Arial" w:hAnsi="Arial" w:cs="Arial"/>
          <w:b w:val="0"/>
          <w:i/>
        </w:rPr>
        <w:t>/</w:t>
      </w:r>
      <w:proofErr w:type="spellStart"/>
      <w:r w:rsidR="00181268" w:rsidRPr="00142063">
        <w:rPr>
          <w:rStyle w:val="Enfasigrassetto"/>
          <w:rFonts w:ascii="Arial" w:hAnsi="Arial" w:cs="Arial"/>
          <w:b w:val="0"/>
          <w:i/>
        </w:rPr>
        <w:t>anac</w:t>
      </w:r>
      <w:proofErr w:type="spellEnd"/>
      <w:r w:rsidR="00181268" w:rsidRPr="00142063">
        <w:rPr>
          <w:rStyle w:val="Enfasigrassetto"/>
          <w:rFonts w:ascii="Arial" w:hAnsi="Arial" w:cs="Arial"/>
          <w:b w:val="0"/>
          <w:i/>
        </w:rPr>
        <w:t>"</w:t>
      </w:r>
      <w:r w:rsidR="007F5062" w:rsidRPr="00142063">
        <w:rPr>
          <w:rStyle w:val="Enfasigrassetto"/>
          <w:rFonts w:ascii="Arial" w:hAnsi="Arial" w:cs="Arial"/>
          <w:b w:val="0"/>
          <w:i/>
        </w:rPr>
        <w:t>;</w:t>
      </w:r>
    </w:p>
    <w:p w:rsidR="004302DF" w:rsidRDefault="004302DF"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2063">
        <w:rPr>
          <w:rFonts w:ascii="Arial" w:hAnsi="Arial" w:cs="Arial"/>
        </w:rPr>
        <w:t xml:space="preserve">Circolare Consiglio Nazionale degli Ingegneri 20 luglio 2016 n.767: </w:t>
      </w:r>
      <w:r w:rsidRPr="00142063">
        <w:rPr>
          <w:rFonts w:ascii="Arial" w:hAnsi="Arial" w:cs="Arial"/>
          <w:i/>
        </w:rPr>
        <w:t xml:space="preserve">"Entrata in vigore del d.lgs. 97/2016, recante revisione e semplificazione delle disposizioni in materia di prevenzione della corruzione, pubblicità e trasparenza delle p.a. - comunicato del 6 luglio del presidente </w:t>
      </w:r>
      <w:proofErr w:type="spellStart"/>
      <w:r w:rsidRPr="00142063">
        <w:rPr>
          <w:rFonts w:ascii="Arial" w:hAnsi="Arial" w:cs="Arial"/>
          <w:i/>
        </w:rPr>
        <w:t>Anac</w:t>
      </w:r>
      <w:proofErr w:type="spellEnd"/>
      <w:r w:rsidRPr="00142063">
        <w:rPr>
          <w:rFonts w:ascii="Arial" w:hAnsi="Arial" w:cs="Arial"/>
          <w:i/>
        </w:rPr>
        <w:t xml:space="preserve"> sui termini di adeguamento ai nuovi obblighi negli ordini e collegi professionali";</w:t>
      </w:r>
    </w:p>
    <w:p w:rsidR="006B7005" w:rsidRPr="006B7005" w:rsidRDefault="006B7005" w:rsidP="006B7005">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2063">
        <w:rPr>
          <w:rFonts w:ascii="Arial" w:hAnsi="Arial" w:cs="Arial"/>
        </w:rPr>
        <w:t xml:space="preserve">Circolare Consiglio Nazionale degli Ingegneri </w:t>
      </w:r>
      <w:r>
        <w:rPr>
          <w:rFonts w:ascii="Arial" w:hAnsi="Arial" w:cs="Arial"/>
        </w:rPr>
        <w:t>12</w:t>
      </w:r>
      <w:r w:rsidRPr="00142063">
        <w:rPr>
          <w:rFonts w:ascii="Arial" w:hAnsi="Arial" w:cs="Arial"/>
        </w:rPr>
        <w:t xml:space="preserve"> </w:t>
      </w:r>
      <w:r>
        <w:rPr>
          <w:rFonts w:ascii="Arial" w:hAnsi="Arial" w:cs="Arial"/>
        </w:rPr>
        <w:t xml:space="preserve">gennaio </w:t>
      </w:r>
      <w:r w:rsidRPr="00142063">
        <w:rPr>
          <w:rFonts w:ascii="Arial" w:hAnsi="Arial" w:cs="Arial"/>
        </w:rPr>
        <w:t>201</w:t>
      </w:r>
      <w:r>
        <w:rPr>
          <w:rFonts w:ascii="Arial" w:hAnsi="Arial" w:cs="Arial"/>
        </w:rPr>
        <w:t>7</w:t>
      </w:r>
      <w:r w:rsidRPr="00142063">
        <w:rPr>
          <w:rFonts w:ascii="Arial" w:hAnsi="Arial" w:cs="Arial"/>
        </w:rPr>
        <w:t xml:space="preserve"> n.</w:t>
      </w:r>
      <w:r>
        <w:rPr>
          <w:rFonts w:ascii="Arial" w:hAnsi="Arial" w:cs="Arial"/>
        </w:rPr>
        <w:t>9</w:t>
      </w:r>
      <w:r w:rsidRPr="00142063">
        <w:rPr>
          <w:rFonts w:ascii="Arial" w:hAnsi="Arial" w:cs="Arial"/>
        </w:rPr>
        <w:t xml:space="preserve">: </w:t>
      </w:r>
      <w:r w:rsidRPr="006B7005">
        <w:rPr>
          <w:rFonts w:ascii="Arial" w:hAnsi="Arial" w:cs="Arial"/>
          <w:i/>
        </w:rPr>
        <w:t xml:space="preserve">" </w:t>
      </w:r>
      <w:r>
        <w:rPr>
          <w:rFonts w:ascii="Arial" w:hAnsi="Arial" w:cs="Arial"/>
          <w:bCs/>
          <w:i/>
        </w:rPr>
        <w:t>N</w:t>
      </w:r>
      <w:r w:rsidRPr="006B7005">
        <w:rPr>
          <w:rFonts w:ascii="Arial" w:hAnsi="Arial" w:cs="Arial"/>
          <w:bCs/>
          <w:i/>
        </w:rPr>
        <w:t xml:space="preserve">ormativa anti-corruzione e trasparenza - linee guida del CNI per la redazione del programma triennale per la prevenzione della </w:t>
      </w:r>
      <w:proofErr w:type="gramStart"/>
      <w:r w:rsidRPr="006B7005">
        <w:rPr>
          <w:rFonts w:ascii="Arial" w:hAnsi="Arial" w:cs="Arial"/>
          <w:bCs/>
          <w:i/>
        </w:rPr>
        <w:t>corruzione ,</w:t>
      </w:r>
      <w:proofErr w:type="gramEnd"/>
      <w:r w:rsidRPr="006B7005">
        <w:rPr>
          <w:rFonts w:ascii="Arial" w:hAnsi="Arial" w:cs="Arial"/>
          <w:bCs/>
          <w:i/>
        </w:rPr>
        <w:t xml:space="preserve"> trasparenza e </w:t>
      </w:r>
      <w:proofErr w:type="spellStart"/>
      <w:r w:rsidRPr="006B7005">
        <w:rPr>
          <w:rFonts w:ascii="Arial" w:hAnsi="Arial" w:cs="Arial"/>
          <w:bCs/>
          <w:i/>
        </w:rPr>
        <w:t>l'integrita'</w:t>
      </w:r>
      <w:proofErr w:type="spellEnd"/>
      <w:r w:rsidRPr="006B7005">
        <w:rPr>
          <w:rFonts w:ascii="Arial" w:hAnsi="Arial" w:cs="Arial"/>
          <w:bCs/>
          <w:i/>
        </w:rPr>
        <w:t xml:space="preserve"> degli ordini territoriali per il triennio 2017-2019 </w:t>
      </w:r>
      <w:r w:rsidRPr="006B7005">
        <w:rPr>
          <w:rFonts w:ascii="Arial" w:hAnsi="Arial" w:cs="Arial"/>
          <w:i/>
        </w:rPr>
        <w:t>";</w:t>
      </w:r>
    </w:p>
    <w:p w:rsidR="00140772" w:rsidRPr="00140772" w:rsidRDefault="00140772"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2063">
        <w:rPr>
          <w:rFonts w:ascii="Arial" w:hAnsi="Arial" w:cs="Arial"/>
        </w:rPr>
        <w:t xml:space="preserve">Circolare Consiglio Nazionale degli Ingegneri </w:t>
      </w:r>
      <w:r>
        <w:rPr>
          <w:rFonts w:ascii="Arial" w:hAnsi="Arial" w:cs="Arial"/>
        </w:rPr>
        <w:t>14</w:t>
      </w:r>
      <w:r w:rsidRPr="00142063">
        <w:rPr>
          <w:rFonts w:ascii="Arial" w:hAnsi="Arial" w:cs="Arial"/>
        </w:rPr>
        <w:t xml:space="preserve"> </w:t>
      </w:r>
      <w:r>
        <w:rPr>
          <w:rFonts w:ascii="Arial" w:hAnsi="Arial" w:cs="Arial"/>
        </w:rPr>
        <w:t>giugno</w:t>
      </w:r>
      <w:r w:rsidRPr="00142063">
        <w:rPr>
          <w:rFonts w:ascii="Arial" w:hAnsi="Arial" w:cs="Arial"/>
        </w:rPr>
        <w:t xml:space="preserve"> 201</w:t>
      </w:r>
      <w:r>
        <w:rPr>
          <w:rFonts w:ascii="Arial" w:hAnsi="Arial" w:cs="Arial"/>
        </w:rPr>
        <w:t>7</w:t>
      </w:r>
      <w:r w:rsidRPr="00142063">
        <w:rPr>
          <w:rFonts w:ascii="Arial" w:hAnsi="Arial" w:cs="Arial"/>
        </w:rPr>
        <w:t xml:space="preserve"> n.</w:t>
      </w:r>
      <w:r>
        <w:rPr>
          <w:rFonts w:ascii="Arial" w:hAnsi="Arial" w:cs="Arial"/>
        </w:rPr>
        <w:t>79</w:t>
      </w:r>
      <w:r w:rsidRPr="00142063">
        <w:rPr>
          <w:rFonts w:ascii="Arial" w:hAnsi="Arial" w:cs="Arial"/>
        </w:rPr>
        <w:t xml:space="preserve">: </w:t>
      </w:r>
      <w:r w:rsidRPr="00142063">
        <w:rPr>
          <w:rFonts w:ascii="Arial" w:hAnsi="Arial" w:cs="Arial"/>
          <w:i/>
        </w:rPr>
        <w:t>"</w:t>
      </w:r>
      <w:r w:rsidRPr="002C517F">
        <w:t xml:space="preserve"> </w:t>
      </w:r>
      <w:r w:rsidRPr="00140772">
        <w:rPr>
          <w:rFonts w:ascii="Arial" w:hAnsi="Arial" w:cs="Arial"/>
          <w:bCs/>
          <w:i/>
        </w:rPr>
        <w:t>Aggiornamenti in materia di trasparenza e anticorruzione - accesso civico generalizzato</w:t>
      </w:r>
      <w:r>
        <w:rPr>
          <w:rFonts w:ascii="Arial" w:hAnsi="Arial" w:cs="Arial"/>
          <w:bCs/>
          <w:i/>
        </w:rPr>
        <w:t>";</w:t>
      </w:r>
    </w:p>
    <w:p w:rsidR="002C517F" w:rsidRPr="00EF2A41" w:rsidRDefault="002C517F" w:rsidP="00EF2A41">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2063">
        <w:rPr>
          <w:rFonts w:ascii="Arial" w:hAnsi="Arial" w:cs="Arial"/>
        </w:rPr>
        <w:t xml:space="preserve">Circolare Consiglio Nazionale degli Ingegneri </w:t>
      </w:r>
      <w:r>
        <w:rPr>
          <w:rFonts w:ascii="Arial" w:hAnsi="Arial" w:cs="Arial"/>
        </w:rPr>
        <w:t>14</w:t>
      </w:r>
      <w:r w:rsidRPr="00142063">
        <w:rPr>
          <w:rFonts w:ascii="Arial" w:hAnsi="Arial" w:cs="Arial"/>
        </w:rPr>
        <w:t xml:space="preserve"> </w:t>
      </w:r>
      <w:r>
        <w:rPr>
          <w:rFonts w:ascii="Arial" w:hAnsi="Arial" w:cs="Arial"/>
        </w:rPr>
        <w:t>novembre</w:t>
      </w:r>
      <w:r w:rsidRPr="00142063">
        <w:rPr>
          <w:rFonts w:ascii="Arial" w:hAnsi="Arial" w:cs="Arial"/>
        </w:rPr>
        <w:t xml:space="preserve"> 201</w:t>
      </w:r>
      <w:r>
        <w:rPr>
          <w:rFonts w:ascii="Arial" w:hAnsi="Arial" w:cs="Arial"/>
        </w:rPr>
        <w:t>7</w:t>
      </w:r>
      <w:r w:rsidRPr="00142063">
        <w:rPr>
          <w:rFonts w:ascii="Arial" w:hAnsi="Arial" w:cs="Arial"/>
        </w:rPr>
        <w:t xml:space="preserve"> n.</w:t>
      </w:r>
      <w:r>
        <w:rPr>
          <w:rFonts w:ascii="Arial" w:hAnsi="Arial" w:cs="Arial"/>
        </w:rPr>
        <w:t>149</w:t>
      </w:r>
      <w:r w:rsidRPr="00142063">
        <w:rPr>
          <w:rFonts w:ascii="Arial" w:hAnsi="Arial" w:cs="Arial"/>
        </w:rPr>
        <w:t xml:space="preserve">: </w:t>
      </w:r>
      <w:r w:rsidRPr="00142063">
        <w:rPr>
          <w:rFonts w:ascii="Arial" w:hAnsi="Arial" w:cs="Arial"/>
          <w:i/>
        </w:rPr>
        <w:t>"</w:t>
      </w:r>
      <w:r w:rsidRPr="002C517F">
        <w:t xml:space="preserve"> </w:t>
      </w:r>
      <w:r>
        <w:rPr>
          <w:rFonts w:ascii="Arial" w:hAnsi="Arial" w:cs="Arial"/>
          <w:bCs/>
          <w:i/>
        </w:rPr>
        <w:t>N</w:t>
      </w:r>
      <w:r w:rsidRPr="002C517F">
        <w:rPr>
          <w:rFonts w:ascii="Arial" w:hAnsi="Arial" w:cs="Arial"/>
          <w:bCs/>
          <w:i/>
        </w:rPr>
        <w:t xml:space="preserve">ormativa anti-corruzione e trasparenza - linee guida del </w:t>
      </w:r>
      <w:proofErr w:type="spellStart"/>
      <w:r w:rsidRPr="002C517F">
        <w:rPr>
          <w:rFonts w:ascii="Arial" w:hAnsi="Arial" w:cs="Arial"/>
          <w:bCs/>
          <w:i/>
        </w:rPr>
        <w:t>cni</w:t>
      </w:r>
      <w:proofErr w:type="spellEnd"/>
      <w:r w:rsidRPr="002C517F">
        <w:rPr>
          <w:rFonts w:ascii="Arial" w:hAnsi="Arial" w:cs="Arial"/>
          <w:bCs/>
          <w:i/>
        </w:rPr>
        <w:t xml:space="preserve"> e regolamento sugli acce</w:t>
      </w:r>
      <w:r w:rsidR="00EF2A41">
        <w:rPr>
          <w:rFonts w:ascii="Arial" w:hAnsi="Arial" w:cs="Arial"/>
          <w:bCs/>
          <w:i/>
        </w:rPr>
        <w:t>ssi per gli ordini territoriali;</w:t>
      </w:r>
    </w:p>
    <w:p w:rsidR="00923DCB" w:rsidRPr="00142063" w:rsidRDefault="00923DCB"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2063">
        <w:rPr>
          <w:rFonts w:ascii="Arial" w:hAnsi="Arial" w:cs="Arial"/>
        </w:rPr>
        <w:t xml:space="preserve">Delibera Consiglio dell'Ordine degli Ingegneri della Provincia di Modena in data </w:t>
      </w:r>
      <w:r w:rsidR="00630023" w:rsidRPr="00142063">
        <w:rPr>
          <w:rFonts w:ascii="Arial" w:hAnsi="Arial" w:cs="Arial"/>
        </w:rPr>
        <w:t>06</w:t>
      </w:r>
      <w:r w:rsidR="004F4BE8" w:rsidRPr="00142063">
        <w:rPr>
          <w:rFonts w:ascii="Arial" w:hAnsi="Arial" w:cs="Arial"/>
        </w:rPr>
        <w:t>/07/</w:t>
      </w:r>
      <w:r w:rsidRPr="00142063">
        <w:rPr>
          <w:rFonts w:ascii="Arial" w:hAnsi="Arial" w:cs="Arial"/>
        </w:rPr>
        <w:t>2015</w:t>
      </w:r>
      <w:r w:rsidR="00630023" w:rsidRPr="00142063">
        <w:rPr>
          <w:rFonts w:ascii="Arial" w:hAnsi="Arial" w:cs="Arial"/>
        </w:rPr>
        <w:t>;</w:t>
      </w:r>
    </w:p>
    <w:p w:rsidR="00630023" w:rsidRPr="00142063" w:rsidRDefault="00630023"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2063">
        <w:rPr>
          <w:rFonts w:ascii="Arial" w:hAnsi="Arial" w:cs="Arial"/>
        </w:rPr>
        <w:t xml:space="preserve">Delibera Consiglio dell'Ordine degli Ingegneri della Provincia di Modena in data </w:t>
      </w:r>
      <w:r w:rsidR="00EF0793" w:rsidRPr="00142063">
        <w:rPr>
          <w:rFonts w:ascii="Arial" w:hAnsi="Arial" w:cs="Arial"/>
        </w:rPr>
        <w:t>18</w:t>
      </w:r>
      <w:r w:rsidR="004F4BE8" w:rsidRPr="00142063">
        <w:rPr>
          <w:rFonts w:ascii="Arial" w:hAnsi="Arial" w:cs="Arial"/>
        </w:rPr>
        <w:t>/01/2016</w:t>
      </w:r>
    </w:p>
    <w:p w:rsidR="00630023" w:rsidRPr="00142063" w:rsidRDefault="00630023"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2063">
        <w:rPr>
          <w:rFonts w:ascii="Arial" w:hAnsi="Arial" w:cs="Arial"/>
        </w:rPr>
        <w:t xml:space="preserve">Delibera Consiglio dell'Ordine degli Ingegneri della Provincia di Modena in data </w:t>
      </w:r>
      <w:r w:rsidR="004F4BE8" w:rsidRPr="00142063">
        <w:rPr>
          <w:rFonts w:ascii="Arial" w:hAnsi="Arial" w:cs="Arial"/>
        </w:rPr>
        <w:t>14/11/2016</w:t>
      </w:r>
    </w:p>
    <w:p w:rsidR="00BA6E0B" w:rsidRPr="00142063" w:rsidRDefault="00BA6E0B" w:rsidP="006359B3">
      <w:pPr>
        <w:pStyle w:val="Rientrocorpodeltesto"/>
        <w:numPr>
          <w:ilvl w:val="0"/>
          <w:numId w:val="1"/>
        </w:numPr>
        <w:pBdr>
          <w:top w:val="single" w:sz="4" w:space="1" w:color="auto"/>
          <w:left w:val="single" w:sz="4" w:space="4" w:color="auto"/>
          <w:bottom w:val="single" w:sz="4" w:space="1" w:color="auto"/>
          <w:right w:val="single" w:sz="4" w:space="4" w:color="auto"/>
        </w:pBdr>
        <w:rPr>
          <w:rFonts w:ascii="Arial" w:hAnsi="Arial" w:cs="Arial"/>
          <w:i/>
        </w:rPr>
      </w:pPr>
      <w:r w:rsidRPr="00142063">
        <w:rPr>
          <w:rFonts w:ascii="Arial" w:hAnsi="Arial" w:cs="Arial"/>
        </w:rPr>
        <w:t>Delibera Consiglio dell'Ordine degli Ingegneri della Provincia di Modena in data 01/02/2017</w:t>
      </w:r>
    </w:p>
    <w:p w:rsidR="00140354" w:rsidRPr="00142063" w:rsidRDefault="00140354" w:rsidP="00140354">
      <w:pPr>
        <w:pStyle w:val="NormaleWeb"/>
        <w:spacing w:before="0" w:beforeAutospacing="0" w:after="0" w:afterAutospacing="0"/>
        <w:rPr>
          <w:rFonts w:ascii="Arial" w:eastAsia="Times New Roman" w:hAnsi="Arial" w:cs="Arial"/>
        </w:rPr>
      </w:pPr>
    </w:p>
    <w:p w:rsidR="004C6E2E" w:rsidRPr="00142063" w:rsidRDefault="004C6E2E" w:rsidP="004C6E2E">
      <w:pPr>
        <w:contextualSpacing/>
        <w:jc w:val="both"/>
        <w:rPr>
          <w:rFonts w:ascii="Arial" w:hAnsi="Arial" w:cs="Arial"/>
        </w:rPr>
      </w:pPr>
      <w:r w:rsidRPr="00142063">
        <w:rPr>
          <w:rFonts w:ascii="Arial" w:hAnsi="Arial" w:cs="Arial"/>
        </w:rPr>
        <w:t>Tutto quanto non espressamente regolamentato dal presente Programma, si intende regolamentato dalla normativa di riferimento</w:t>
      </w:r>
      <w:r w:rsidR="00BC3DE8" w:rsidRPr="00142063">
        <w:rPr>
          <w:rFonts w:ascii="Arial" w:hAnsi="Arial" w:cs="Arial"/>
        </w:rPr>
        <w:t>, in quanto compatibile</w:t>
      </w:r>
      <w:r w:rsidRPr="00142063">
        <w:rPr>
          <w:rFonts w:ascii="Arial" w:hAnsi="Arial" w:cs="Arial"/>
        </w:rPr>
        <w:t>.</w:t>
      </w:r>
    </w:p>
    <w:p w:rsidR="006B7005" w:rsidRDefault="00BC3DE8" w:rsidP="004C6E2E">
      <w:pPr>
        <w:contextualSpacing/>
        <w:jc w:val="both"/>
        <w:rPr>
          <w:rFonts w:ascii="Arial" w:hAnsi="Arial" w:cs="Arial"/>
        </w:rPr>
      </w:pPr>
      <w:r w:rsidRPr="00142063">
        <w:rPr>
          <w:rFonts w:ascii="Arial" w:hAnsi="Arial" w:cs="Arial"/>
        </w:rPr>
        <w:t>Il PTPC 201</w:t>
      </w:r>
      <w:r w:rsidR="006B7005">
        <w:rPr>
          <w:rFonts w:ascii="Arial" w:hAnsi="Arial" w:cs="Arial"/>
        </w:rPr>
        <w:t>8</w:t>
      </w:r>
      <w:r w:rsidRPr="00142063">
        <w:rPr>
          <w:rFonts w:ascii="Arial" w:hAnsi="Arial" w:cs="Arial"/>
        </w:rPr>
        <w:t>-20</w:t>
      </w:r>
      <w:r w:rsidR="006B7005">
        <w:rPr>
          <w:rFonts w:ascii="Arial" w:hAnsi="Arial" w:cs="Arial"/>
        </w:rPr>
        <w:t>20</w:t>
      </w:r>
      <w:r w:rsidRPr="00142063">
        <w:rPr>
          <w:rFonts w:ascii="Arial" w:hAnsi="Arial" w:cs="Arial"/>
        </w:rPr>
        <w:t xml:space="preserve"> si compone del presente documento e degli allegati. </w:t>
      </w:r>
    </w:p>
    <w:p w:rsidR="004C6E2E" w:rsidRPr="00142063" w:rsidRDefault="004C6E2E" w:rsidP="004C6E2E">
      <w:pPr>
        <w:contextualSpacing/>
        <w:jc w:val="both"/>
        <w:rPr>
          <w:rFonts w:ascii="Arial" w:hAnsi="Arial" w:cs="Arial"/>
        </w:rPr>
      </w:pPr>
      <w:r w:rsidRPr="00142063">
        <w:rPr>
          <w:rFonts w:ascii="Arial" w:hAnsi="Arial" w:cs="Arial"/>
        </w:rPr>
        <w:t>Gli allegati fanno parte sostanziale e integrante del presente Programma, di modo che tutti i documenti che lo compongono, devono essere letti ed interpretati l’uno per mezzo degli altri.</w:t>
      </w:r>
    </w:p>
    <w:p w:rsidR="004C6E2E" w:rsidRPr="00142063" w:rsidRDefault="004C6E2E" w:rsidP="00140354">
      <w:pPr>
        <w:pStyle w:val="NormaleWeb"/>
        <w:spacing w:before="0" w:beforeAutospacing="0" w:after="0" w:afterAutospacing="0"/>
        <w:rPr>
          <w:rFonts w:ascii="Arial" w:eastAsia="Times New Roman" w:hAnsi="Arial" w:cs="Arial"/>
        </w:rPr>
      </w:pPr>
    </w:p>
    <w:p w:rsidR="004C6E2E" w:rsidRPr="00142063" w:rsidRDefault="004C6E2E"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1500DD" w:rsidRPr="00142063" w:rsidRDefault="001500DD" w:rsidP="00140354">
      <w:pPr>
        <w:pStyle w:val="NormaleWeb"/>
        <w:spacing w:before="0" w:beforeAutospacing="0" w:after="0" w:afterAutospacing="0"/>
        <w:rPr>
          <w:rFonts w:ascii="Arial" w:eastAsia="Times New Roman" w:hAnsi="Arial" w:cs="Arial"/>
        </w:rPr>
      </w:pPr>
    </w:p>
    <w:p w:rsidR="004C6E2E" w:rsidRPr="00142063" w:rsidRDefault="004C6E2E" w:rsidP="004C6E2E">
      <w:pPr>
        <w:tabs>
          <w:tab w:val="left" w:pos="426"/>
        </w:tabs>
        <w:jc w:val="center"/>
        <w:rPr>
          <w:rFonts w:ascii="Arial" w:hAnsi="Arial" w:cs="Arial"/>
          <w:b/>
          <w:bCs/>
        </w:rPr>
      </w:pPr>
      <w:r w:rsidRPr="00142063">
        <w:rPr>
          <w:rFonts w:ascii="Arial" w:hAnsi="Arial" w:cs="Arial"/>
          <w:b/>
          <w:bCs/>
        </w:rPr>
        <w:lastRenderedPageBreak/>
        <w:t>PREMESSA</w:t>
      </w:r>
    </w:p>
    <w:p w:rsidR="004C6E2E" w:rsidRPr="00142063" w:rsidRDefault="004C6E2E" w:rsidP="004C6E2E">
      <w:pPr>
        <w:pStyle w:val="Corpodeltesto"/>
        <w:ind w:firstLine="360"/>
        <w:jc w:val="center"/>
        <w:rPr>
          <w:rFonts w:ascii="Arial" w:hAnsi="Arial" w:cs="Arial"/>
        </w:rPr>
      </w:pPr>
    </w:p>
    <w:p w:rsidR="008748C2" w:rsidRPr="006D1D72" w:rsidRDefault="00D11704">
      <w:pPr>
        <w:pStyle w:val="Corpodeltesto"/>
        <w:ind w:firstLine="360"/>
        <w:rPr>
          <w:rFonts w:ascii="Arial" w:hAnsi="Arial" w:cs="Arial"/>
        </w:rPr>
      </w:pPr>
      <w:r w:rsidRPr="006D1D72">
        <w:rPr>
          <w:rFonts w:ascii="Arial" w:hAnsi="Arial" w:cs="Arial"/>
        </w:rPr>
        <w:t>I</w:t>
      </w:r>
      <w:r w:rsidR="00C7384E" w:rsidRPr="006D1D72">
        <w:rPr>
          <w:rFonts w:ascii="Arial" w:hAnsi="Arial" w:cs="Arial"/>
        </w:rPr>
        <w:t xml:space="preserve">l testo della </w:t>
      </w:r>
      <w:r w:rsidR="000178CA" w:rsidRPr="006D1D72">
        <w:rPr>
          <w:rFonts w:ascii="Arial" w:hAnsi="Arial" w:cs="Arial"/>
        </w:rPr>
        <w:t>Legge 6 novembre 2012, n. 190: “</w:t>
      </w:r>
      <w:r w:rsidR="000178CA" w:rsidRPr="006D1D72">
        <w:rPr>
          <w:rFonts w:ascii="Arial" w:hAnsi="Arial" w:cs="Arial"/>
          <w:i/>
        </w:rPr>
        <w:t>Disposizioni per la prevenzione e la repressione della corruzione e dell’illegalità nella Pubblica Amministrazione</w:t>
      </w:r>
      <w:r w:rsidR="000178CA" w:rsidRPr="006D1D72">
        <w:rPr>
          <w:rFonts w:ascii="Arial" w:hAnsi="Arial" w:cs="Arial"/>
        </w:rPr>
        <w:t>”</w:t>
      </w:r>
      <w:r w:rsidR="00334C45" w:rsidRPr="006D1D72">
        <w:rPr>
          <w:rFonts w:ascii="Arial" w:hAnsi="Arial" w:cs="Arial"/>
        </w:rPr>
        <w:t xml:space="preserve"> </w:t>
      </w:r>
      <w:r w:rsidR="00C7384E" w:rsidRPr="006D1D72">
        <w:rPr>
          <w:rFonts w:ascii="Arial" w:hAnsi="Arial" w:cs="Arial"/>
        </w:rPr>
        <w:t xml:space="preserve">è composto da </w:t>
      </w:r>
      <w:r w:rsidR="00334C45" w:rsidRPr="006D1D72">
        <w:rPr>
          <w:rFonts w:ascii="Arial" w:hAnsi="Arial" w:cs="Arial"/>
        </w:rPr>
        <w:t xml:space="preserve">un </w:t>
      </w:r>
      <w:r w:rsidR="00C7384E" w:rsidRPr="006D1D72">
        <w:rPr>
          <w:rFonts w:ascii="Arial" w:hAnsi="Arial" w:cs="Arial"/>
        </w:rPr>
        <w:t xml:space="preserve">solo </w:t>
      </w:r>
      <w:r w:rsidR="00334C45" w:rsidRPr="006D1D72">
        <w:rPr>
          <w:rFonts w:ascii="Arial" w:hAnsi="Arial" w:cs="Arial"/>
        </w:rPr>
        <w:t>articolo</w:t>
      </w:r>
      <w:r w:rsidR="00C7384E" w:rsidRPr="006D1D72">
        <w:rPr>
          <w:rFonts w:ascii="Arial" w:hAnsi="Arial" w:cs="Arial"/>
        </w:rPr>
        <w:t>,</w:t>
      </w:r>
      <w:r w:rsidR="00334C45" w:rsidRPr="006D1D72">
        <w:rPr>
          <w:rFonts w:ascii="Arial" w:hAnsi="Arial" w:cs="Arial"/>
        </w:rPr>
        <w:t xml:space="preserve"> </w:t>
      </w:r>
      <w:r w:rsidR="00C7384E" w:rsidRPr="006D1D72">
        <w:rPr>
          <w:rFonts w:ascii="Arial" w:hAnsi="Arial" w:cs="Arial"/>
        </w:rPr>
        <w:t xml:space="preserve">che si sviluppa in </w:t>
      </w:r>
      <w:r w:rsidR="00334C45" w:rsidRPr="006D1D72">
        <w:rPr>
          <w:rFonts w:ascii="Arial" w:hAnsi="Arial" w:cs="Arial"/>
        </w:rPr>
        <w:t>83 commi</w:t>
      </w:r>
      <w:r w:rsidR="00C7384E" w:rsidRPr="006D1D72">
        <w:rPr>
          <w:rFonts w:ascii="Arial" w:hAnsi="Arial" w:cs="Arial"/>
        </w:rPr>
        <w:t>,</w:t>
      </w:r>
      <w:r w:rsidR="00334C45" w:rsidRPr="006D1D72">
        <w:rPr>
          <w:rFonts w:ascii="Arial" w:hAnsi="Arial" w:cs="Arial"/>
        </w:rPr>
        <w:t xml:space="preserve"> che prevede una serie di misure preventive e </w:t>
      </w:r>
      <w:r w:rsidR="0082444A" w:rsidRPr="006D1D72">
        <w:rPr>
          <w:rFonts w:ascii="Arial" w:hAnsi="Arial" w:cs="Arial"/>
        </w:rPr>
        <w:t xml:space="preserve">di contrasto alla </w:t>
      </w:r>
      <w:r w:rsidR="00334C45" w:rsidRPr="006D1D72">
        <w:rPr>
          <w:rFonts w:ascii="Arial" w:hAnsi="Arial" w:cs="Arial"/>
        </w:rPr>
        <w:t xml:space="preserve">corruzione e </w:t>
      </w:r>
      <w:r w:rsidR="0082444A" w:rsidRPr="006D1D72">
        <w:rPr>
          <w:rFonts w:ascii="Arial" w:hAnsi="Arial" w:cs="Arial"/>
        </w:rPr>
        <w:t>al</w:t>
      </w:r>
      <w:r w:rsidR="00334C45" w:rsidRPr="006D1D72">
        <w:rPr>
          <w:rFonts w:ascii="Arial" w:hAnsi="Arial" w:cs="Arial"/>
        </w:rPr>
        <w:t>l’illegalità nella pubblica amministrazione</w:t>
      </w:r>
      <w:r w:rsidR="008748C2" w:rsidRPr="006D1D72">
        <w:rPr>
          <w:rFonts w:ascii="Arial" w:hAnsi="Arial" w:cs="Arial"/>
        </w:rPr>
        <w:t>.</w:t>
      </w:r>
    </w:p>
    <w:p w:rsidR="008748C2" w:rsidRPr="006D1D72" w:rsidRDefault="0055525E" w:rsidP="00D11704">
      <w:pPr>
        <w:pStyle w:val="Corpodeltesto"/>
        <w:ind w:firstLine="360"/>
        <w:rPr>
          <w:rFonts w:ascii="Arial" w:hAnsi="Arial" w:cs="Arial"/>
          <w:i/>
          <w:u w:val="single"/>
        </w:rPr>
      </w:pPr>
      <w:r w:rsidRPr="006D1D72">
        <w:rPr>
          <w:rFonts w:ascii="Arial" w:hAnsi="Arial" w:cs="Arial"/>
        </w:rPr>
        <w:t>L</w:t>
      </w:r>
      <w:r w:rsidR="008748C2" w:rsidRPr="006D1D72">
        <w:rPr>
          <w:rFonts w:ascii="Arial" w:hAnsi="Arial" w:cs="Arial"/>
        </w:rPr>
        <w:t>’</w:t>
      </w:r>
      <w:r w:rsidR="00F670A3" w:rsidRPr="006D1D72">
        <w:rPr>
          <w:rFonts w:ascii="Arial" w:hAnsi="Arial" w:cs="Arial"/>
        </w:rPr>
        <w:t xml:space="preserve">applicabilità </w:t>
      </w:r>
      <w:r w:rsidR="005601FD" w:rsidRPr="006D1D72">
        <w:rPr>
          <w:rFonts w:ascii="Arial" w:hAnsi="Arial" w:cs="Arial"/>
        </w:rPr>
        <w:t xml:space="preserve">agli Ordini ed ai Collegi professionali </w:t>
      </w:r>
      <w:r w:rsidR="00F670A3" w:rsidRPr="006D1D72">
        <w:rPr>
          <w:rFonts w:ascii="Arial" w:hAnsi="Arial" w:cs="Arial"/>
        </w:rPr>
        <w:t>dell</w:t>
      </w:r>
      <w:r w:rsidR="008748C2" w:rsidRPr="006D1D72">
        <w:rPr>
          <w:rFonts w:ascii="Arial" w:hAnsi="Arial" w:cs="Arial"/>
        </w:rPr>
        <w:t>e</w:t>
      </w:r>
      <w:r w:rsidR="00F670A3" w:rsidRPr="006D1D72">
        <w:rPr>
          <w:rFonts w:ascii="Arial" w:hAnsi="Arial" w:cs="Arial"/>
        </w:rPr>
        <w:t xml:space="preserve"> </w:t>
      </w:r>
      <w:r w:rsidR="008748C2" w:rsidRPr="006D1D72">
        <w:rPr>
          <w:rFonts w:ascii="Arial" w:hAnsi="Arial" w:cs="Arial"/>
        </w:rPr>
        <w:t xml:space="preserve">disposizioni </w:t>
      </w:r>
      <w:r w:rsidR="005601FD" w:rsidRPr="006D1D72">
        <w:rPr>
          <w:rFonts w:ascii="Arial" w:hAnsi="Arial" w:cs="Arial"/>
        </w:rPr>
        <w:t xml:space="preserve">dettate in materia di trasparenza e prevenzione della corruzione </w:t>
      </w:r>
      <w:r w:rsidR="008748C2" w:rsidRPr="006D1D72">
        <w:rPr>
          <w:rFonts w:ascii="Arial" w:hAnsi="Arial" w:cs="Arial"/>
        </w:rPr>
        <w:t xml:space="preserve">è stata a lungo oggetto di discussione, in considerazione della peculiare natura di tali </w:t>
      </w:r>
      <w:r w:rsidR="00990849" w:rsidRPr="006D1D72">
        <w:rPr>
          <w:rFonts w:ascii="Arial" w:hAnsi="Arial" w:cs="Arial"/>
        </w:rPr>
        <w:t>e</w:t>
      </w:r>
      <w:r w:rsidR="008748C2" w:rsidRPr="006D1D72">
        <w:rPr>
          <w:rFonts w:ascii="Arial" w:hAnsi="Arial" w:cs="Arial"/>
        </w:rPr>
        <w:t>nti che, pur essendo inseriti nel novero delle pubbliche amministrazioni (si veda art. 1, comma 2</w:t>
      </w:r>
      <w:r w:rsidR="00990849" w:rsidRPr="006D1D72">
        <w:rPr>
          <w:rFonts w:ascii="Arial" w:hAnsi="Arial" w:cs="Arial"/>
        </w:rPr>
        <w:t>,</w:t>
      </w:r>
      <w:r w:rsidR="008748C2" w:rsidRPr="006D1D72">
        <w:rPr>
          <w:rFonts w:ascii="Arial" w:hAnsi="Arial" w:cs="Arial"/>
        </w:rPr>
        <w:t xml:space="preserve"> D. </w:t>
      </w:r>
      <w:proofErr w:type="spellStart"/>
      <w:r w:rsidR="008748C2" w:rsidRPr="006D1D72">
        <w:rPr>
          <w:rFonts w:ascii="Arial" w:hAnsi="Arial" w:cs="Arial"/>
        </w:rPr>
        <w:t>Lgs</w:t>
      </w:r>
      <w:proofErr w:type="spellEnd"/>
      <w:r w:rsidR="008748C2" w:rsidRPr="006D1D72">
        <w:rPr>
          <w:rFonts w:ascii="Arial" w:hAnsi="Arial" w:cs="Arial"/>
        </w:rPr>
        <w:t>. 30 marzo 2001, n. 165)</w:t>
      </w:r>
      <w:r w:rsidR="00F670A3" w:rsidRPr="006D1D72">
        <w:rPr>
          <w:rFonts w:ascii="Arial" w:hAnsi="Arial" w:cs="Arial"/>
        </w:rPr>
        <w:t xml:space="preserve">, </w:t>
      </w:r>
      <w:r w:rsidR="008748C2" w:rsidRPr="006D1D72">
        <w:rPr>
          <w:rFonts w:ascii="Arial" w:hAnsi="Arial" w:cs="Arial"/>
        </w:rPr>
        <w:t>si caratterizzano</w:t>
      </w:r>
      <w:r w:rsidR="00C7384E" w:rsidRPr="006D1D72">
        <w:rPr>
          <w:rFonts w:ascii="Arial" w:hAnsi="Arial" w:cs="Arial"/>
        </w:rPr>
        <w:t>,</w:t>
      </w:r>
      <w:r w:rsidR="008748C2" w:rsidRPr="006D1D72">
        <w:rPr>
          <w:rFonts w:ascii="Arial" w:hAnsi="Arial" w:cs="Arial"/>
        </w:rPr>
        <w:t xml:space="preserve"> in quanto enti a finanza autonoma</w:t>
      </w:r>
      <w:r w:rsidR="00C7384E" w:rsidRPr="006D1D72">
        <w:rPr>
          <w:rFonts w:ascii="Arial" w:hAnsi="Arial" w:cs="Arial"/>
        </w:rPr>
        <w:t>,</w:t>
      </w:r>
      <w:r w:rsidR="008748C2" w:rsidRPr="006D1D72">
        <w:rPr>
          <w:rFonts w:ascii="Arial" w:hAnsi="Arial" w:cs="Arial"/>
        </w:rPr>
        <w:t xml:space="preserve"> </w:t>
      </w:r>
      <w:r w:rsidR="00C7384E" w:rsidRPr="006D1D72">
        <w:rPr>
          <w:rFonts w:ascii="Arial" w:hAnsi="Arial" w:cs="Arial"/>
        </w:rPr>
        <w:t xml:space="preserve">secondo quanto </w:t>
      </w:r>
      <w:r w:rsidR="00200377" w:rsidRPr="006D1D72">
        <w:rPr>
          <w:rFonts w:ascii="Arial" w:hAnsi="Arial" w:cs="Arial"/>
        </w:rPr>
        <w:t>evidenzi</w:t>
      </w:r>
      <w:r w:rsidR="008748C2" w:rsidRPr="006D1D72">
        <w:rPr>
          <w:rFonts w:ascii="Arial" w:hAnsi="Arial" w:cs="Arial"/>
        </w:rPr>
        <w:t>ato dall’art. 2, comma 2 bis del Decreto Legge 31 agosto 2013, n. 101 convertito con modificazioni dalla L. 30 ottobre 2013, n. 125</w:t>
      </w:r>
      <w:r w:rsidR="00E26A78" w:rsidRPr="006D1D72">
        <w:rPr>
          <w:rFonts w:ascii="Arial" w:hAnsi="Arial" w:cs="Arial"/>
        </w:rPr>
        <w:t xml:space="preserve">, </w:t>
      </w:r>
      <w:r w:rsidR="00C7384E" w:rsidRPr="006D1D72">
        <w:rPr>
          <w:rFonts w:ascii="Arial" w:hAnsi="Arial" w:cs="Arial"/>
        </w:rPr>
        <w:t xml:space="preserve">a mente del </w:t>
      </w:r>
      <w:r w:rsidR="00E26A78" w:rsidRPr="006D1D72">
        <w:rPr>
          <w:rFonts w:ascii="Arial" w:hAnsi="Arial" w:cs="Arial"/>
        </w:rPr>
        <w:t>quale</w:t>
      </w:r>
      <w:r w:rsidR="008748C2" w:rsidRPr="006D1D72">
        <w:rPr>
          <w:rFonts w:ascii="Arial" w:hAnsi="Arial" w:cs="Arial"/>
        </w:rPr>
        <w:t>: “</w:t>
      </w:r>
      <w:r w:rsidR="008748C2" w:rsidRPr="006D1D72">
        <w:rPr>
          <w:rFonts w:ascii="Arial" w:hAnsi="Arial" w:cs="Arial"/>
          <w:i/>
        </w:rPr>
        <w:t xml:space="preserve">Gli ordini, i collegi professionali,  i  relativi  organismi </w:t>
      </w:r>
      <w:r w:rsidR="00200377" w:rsidRPr="006D1D72">
        <w:rPr>
          <w:rFonts w:ascii="Arial" w:hAnsi="Arial" w:cs="Arial"/>
          <w:i/>
        </w:rPr>
        <w:t>nazionali</w:t>
      </w:r>
      <w:r w:rsidR="008748C2" w:rsidRPr="006D1D72">
        <w:rPr>
          <w:rFonts w:ascii="Arial" w:hAnsi="Arial" w:cs="Arial"/>
          <w:i/>
        </w:rPr>
        <w:t xml:space="preserve"> e gli  enti  aventi  natura associativa, con propri regolamenti, si adeguano, tenendo conto delle relative peculiarit</w:t>
      </w:r>
      <w:r w:rsidR="00200377" w:rsidRPr="006D1D72">
        <w:rPr>
          <w:rFonts w:ascii="Arial" w:hAnsi="Arial" w:cs="Arial"/>
          <w:i/>
        </w:rPr>
        <w:t>à</w:t>
      </w:r>
      <w:r w:rsidR="008748C2" w:rsidRPr="006D1D72">
        <w:rPr>
          <w:rFonts w:ascii="Arial" w:hAnsi="Arial" w:cs="Arial"/>
          <w:i/>
        </w:rPr>
        <w:t xml:space="preserve">, ai principi del  decreto  legislativo  30  marzo  2001,  n.  </w:t>
      </w:r>
      <w:proofErr w:type="gramStart"/>
      <w:r w:rsidR="008748C2" w:rsidRPr="006D1D72">
        <w:rPr>
          <w:rFonts w:ascii="Arial" w:hAnsi="Arial" w:cs="Arial"/>
          <w:i/>
        </w:rPr>
        <w:t>165,  ad</w:t>
      </w:r>
      <w:proofErr w:type="gramEnd"/>
      <w:r w:rsidR="008748C2" w:rsidRPr="006D1D72">
        <w:rPr>
          <w:rFonts w:ascii="Arial" w:hAnsi="Arial" w:cs="Arial"/>
          <w:i/>
        </w:rPr>
        <w:t xml:space="preserve"> eccezione dell'articolo 4, del decreto legislativo 27  ottobre  2009, n. 150, ad eccezione dell'articolo 14 nonch</w:t>
      </w:r>
      <w:r w:rsidR="00200377" w:rsidRPr="006D1D72">
        <w:rPr>
          <w:rFonts w:ascii="Arial" w:hAnsi="Arial" w:cs="Arial"/>
          <w:i/>
        </w:rPr>
        <w:t>é</w:t>
      </w:r>
      <w:r w:rsidR="008748C2" w:rsidRPr="006D1D72">
        <w:rPr>
          <w:rFonts w:ascii="Arial" w:hAnsi="Arial" w:cs="Arial"/>
          <w:i/>
        </w:rPr>
        <w:t xml:space="preserve"> delle  disposizioni  di cui al titolo III, e ai  principi  generali  di  razionali</w:t>
      </w:r>
      <w:r w:rsidR="00D11704" w:rsidRPr="006D1D72">
        <w:rPr>
          <w:rFonts w:ascii="Arial" w:hAnsi="Arial" w:cs="Arial"/>
          <w:i/>
        </w:rPr>
        <w:t xml:space="preserve">zzazione  e contenimento della </w:t>
      </w:r>
      <w:r w:rsidR="008748C2" w:rsidRPr="006D1D72">
        <w:rPr>
          <w:rFonts w:ascii="Arial" w:hAnsi="Arial" w:cs="Arial"/>
          <w:i/>
        </w:rPr>
        <w:t xml:space="preserve">spesa, </w:t>
      </w:r>
      <w:r w:rsidR="00D11704" w:rsidRPr="006D1D72">
        <w:rPr>
          <w:rFonts w:ascii="Arial" w:hAnsi="Arial" w:cs="Arial"/>
          <w:i/>
          <w:u w:val="single"/>
        </w:rPr>
        <w:t xml:space="preserve">in quanto non gravanti sulla </w:t>
      </w:r>
      <w:r w:rsidR="008748C2" w:rsidRPr="006D1D72">
        <w:rPr>
          <w:rFonts w:ascii="Arial" w:hAnsi="Arial" w:cs="Arial"/>
          <w:i/>
          <w:u w:val="single"/>
        </w:rPr>
        <w:t>finanza pubblica</w:t>
      </w:r>
      <w:r w:rsidR="008748C2" w:rsidRPr="006D1D72">
        <w:rPr>
          <w:rFonts w:ascii="Arial" w:hAnsi="Arial" w:cs="Arial"/>
        </w:rPr>
        <w:t xml:space="preserve">”. </w:t>
      </w:r>
    </w:p>
    <w:p w:rsidR="00F670A3" w:rsidRPr="006D1D72" w:rsidRDefault="008748C2">
      <w:pPr>
        <w:ind w:firstLine="360"/>
        <w:jc w:val="both"/>
        <w:rPr>
          <w:rFonts w:ascii="Arial" w:hAnsi="Arial" w:cs="Arial"/>
        </w:rPr>
      </w:pPr>
      <w:r w:rsidRPr="006D1D72">
        <w:rPr>
          <w:rFonts w:ascii="Arial" w:hAnsi="Arial" w:cs="Arial"/>
        </w:rPr>
        <w:t>L</w:t>
      </w:r>
      <w:r w:rsidR="00990849" w:rsidRPr="006D1D72">
        <w:rPr>
          <w:rFonts w:ascii="Arial" w:hAnsi="Arial" w:cs="Arial"/>
        </w:rPr>
        <w:t>’incertezza</w:t>
      </w:r>
      <w:r w:rsidR="00F670A3" w:rsidRPr="006D1D72">
        <w:rPr>
          <w:rFonts w:ascii="Arial" w:hAnsi="Arial" w:cs="Arial"/>
        </w:rPr>
        <w:t xml:space="preserve"> interpretativ</w:t>
      </w:r>
      <w:r w:rsidRPr="006D1D72">
        <w:rPr>
          <w:rFonts w:ascii="Arial" w:hAnsi="Arial" w:cs="Arial"/>
        </w:rPr>
        <w:t>a</w:t>
      </w:r>
      <w:r w:rsidR="00F670A3" w:rsidRPr="006D1D72">
        <w:rPr>
          <w:rFonts w:ascii="Arial" w:hAnsi="Arial" w:cs="Arial"/>
        </w:rPr>
        <w:t xml:space="preserve"> è stata </w:t>
      </w:r>
      <w:r w:rsidR="00C7384E" w:rsidRPr="006D1D72">
        <w:rPr>
          <w:rFonts w:ascii="Arial" w:hAnsi="Arial" w:cs="Arial"/>
        </w:rPr>
        <w:t xml:space="preserve">da ultimo </w:t>
      </w:r>
      <w:r w:rsidR="00200377" w:rsidRPr="006D1D72">
        <w:rPr>
          <w:rFonts w:ascii="Arial" w:hAnsi="Arial" w:cs="Arial"/>
        </w:rPr>
        <w:t>risolta</w:t>
      </w:r>
      <w:r w:rsidR="00F670A3" w:rsidRPr="006D1D72">
        <w:rPr>
          <w:rFonts w:ascii="Arial" w:hAnsi="Arial" w:cs="Arial"/>
        </w:rPr>
        <w:t xml:space="preserve"> d</w:t>
      </w:r>
      <w:r w:rsidR="00200377" w:rsidRPr="006D1D72">
        <w:rPr>
          <w:rFonts w:ascii="Arial" w:hAnsi="Arial" w:cs="Arial"/>
        </w:rPr>
        <w:t>a</w:t>
      </w:r>
      <w:r w:rsidR="00F670A3" w:rsidRPr="006D1D72">
        <w:rPr>
          <w:rFonts w:ascii="Arial" w:hAnsi="Arial" w:cs="Arial"/>
        </w:rPr>
        <w:t>lla delibera 21 ottobre 2014 n. 145/2014</w:t>
      </w:r>
      <w:r w:rsidR="0055525E" w:rsidRPr="006D1D72">
        <w:rPr>
          <w:rFonts w:ascii="Arial" w:hAnsi="Arial" w:cs="Arial"/>
        </w:rPr>
        <w:t>, adottata dall’</w:t>
      </w:r>
      <w:r w:rsidR="00F670A3" w:rsidRPr="006D1D72">
        <w:rPr>
          <w:rFonts w:ascii="Arial" w:hAnsi="Arial" w:cs="Arial"/>
        </w:rPr>
        <w:t xml:space="preserve">Autorità Nazionale Anticorruzione (ANAC), </w:t>
      </w:r>
      <w:r w:rsidR="0003714C" w:rsidRPr="006D1D72">
        <w:rPr>
          <w:rFonts w:ascii="Arial" w:hAnsi="Arial" w:cs="Arial"/>
        </w:rPr>
        <w:t>con cui si sono ritenute</w:t>
      </w:r>
      <w:r w:rsidR="0003714C" w:rsidRPr="006D1D72">
        <w:rPr>
          <w:rFonts w:ascii="Arial" w:hAnsi="Arial" w:cs="Arial"/>
          <w:i/>
        </w:rPr>
        <w:t xml:space="preserve"> “applicabili le disposizioni di prevenzione della corruzione  di cui alla l. n. 190/2012 e decreti delegati agli ordini e collegi professionali</w:t>
      </w:r>
      <w:r w:rsidR="0003714C" w:rsidRPr="006D1D72">
        <w:rPr>
          <w:rFonts w:ascii="Arial" w:hAnsi="Arial" w:cs="Arial"/>
        </w:rPr>
        <w:t>”</w:t>
      </w:r>
      <w:r w:rsidR="00F670A3" w:rsidRPr="006D1D72">
        <w:rPr>
          <w:rFonts w:ascii="Arial" w:hAnsi="Arial" w:cs="Arial"/>
        </w:rPr>
        <w:t xml:space="preserve"> anche di livello territoriale, </w:t>
      </w:r>
      <w:r w:rsidR="0003714C" w:rsidRPr="006D1D72">
        <w:rPr>
          <w:rFonts w:ascii="Arial" w:hAnsi="Arial" w:cs="Arial"/>
        </w:rPr>
        <w:t>constatata la loro</w:t>
      </w:r>
      <w:r w:rsidR="00F670A3" w:rsidRPr="006D1D72">
        <w:rPr>
          <w:rFonts w:ascii="Arial" w:hAnsi="Arial" w:cs="Arial"/>
        </w:rPr>
        <w:t xml:space="preserve"> natura giuridica</w:t>
      </w:r>
      <w:r w:rsidR="00181268" w:rsidRPr="006D1D72">
        <w:rPr>
          <w:rFonts w:ascii="Arial" w:hAnsi="Arial" w:cs="Arial"/>
        </w:rPr>
        <w:t xml:space="preserve"> di enti pubblici non economici, e confermata dalla Sentenza emessa dal T.A.R. del Lazio n.</w:t>
      </w:r>
      <w:r w:rsidR="00181268" w:rsidRPr="006D1D72">
        <w:rPr>
          <w:rFonts w:ascii="Arial" w:hAnsi="Arial" w:cs="Arial"/>
          <w:bCs/>
        </w:rPr>
        <w:t xml:space="preserve">11391 del 24 settembre </w:t>
      </w:r>
      <w:r w:rsidR="00067CD4" w:rsidRPr="006D1D72">
        <w:rPr>
          <w:rFonts w:ascii="Arial" w:hAnsi="Arial" w:cs="Arial"/>
          <w:bCs/>
        </w:rPr>
        <w:t xml:space="preserve"> </w:t>
      </w:r>
      <w:r w:rsidR="00181268" w:rsidRPr="006D1D72">
        <w:rPr>
          <w:rFonts w:ascii="Arial" w:hAnsi="Arial" w:cs="Arial"/>
        </w:rPr>
        <w:t>.</w:t>
      </w:r>
    </w:p>
    <w:p w:rsidR="00516EB4" w:rsidRPr="006D1D72" w:rsidRDefault="00516EB4">
      <w:pPr>
        <w:ind w:firstLine="360"/>
        <w:jc w:val="both"/>
        <w:rPr>
          <w:rFonts w:ascii="Arial" w:hAnsi="Arial" w:cs="Arial"/>
        </w:rPr>
      </w:pPr>
      <w:r w:rsidRPr="006D1D72">
        <w:rPr>
          <w:rFonts w:ascii="Arial" w:hAnsi="Arial" w:cs="Arial"/>
        </w:rPr>
        <w:t xml:space="preserve">Con </w:t>
      </w:r>
      <w:r w:rsidR="00067CD4" w:rsidRPr="006D1D72">
        <w:rPr>
          <w:rFonts w:ascii="Arial" w:hAnsi="Arial" w:cs="Arial"/>
        </w:rPr>
        <w:t xml:space="preserve">Decreto legislativo in data 25 maggio 2016, n.97, è stata disposta la semplificazione della L. 197/2012 </w:t>
      </w:r>
      <w:r w:rsidR="00067CD4" w:rsidRPr="006D1D72">
        <w:rPr>
          <w:rFonts w:ascii="Arial" w:hAnsi="Arial" w:cs="Arial"/>
          <w:bCs/>
        </w:rPr>
        <w:t xml:space="preserve">e del </w:t>
      </w:r>
      <w:proofErr w:type="spellStart"/>
      <w:r w:rsidR="00067CD4" w:rsidRPr="006D1D72">
        <w:rPr>
          <w:rFonts w:ascii="Arial" w:hAnsi="Arial" w:cs="Arial"/>
          <w:bCs/>
        </w:rPr>
        <w:t>D.Lgs.</w:t>
      </w:r>
      <w:proofErr w:type="spellEnd"/>
      <w:r w:rsidR="00067CD4" w:rsidRPr="006D1D72">
        <w:rPr>
          <w:rFonts w:ascii="Arial" w:hAnsi="Arial" w:cs="Arial"/>
          <w:bCs/>
        </w:rPr>
        <w:t xml:space="preserve"> 33/2013, e con l'adozione del Piano Nazionale Anticorruzione 2016 approvato con </w:t>
      </w:r>
      <w:r w:rsidRPr="006D1D72">
        <w:rPr>
          <w:rFonts w:ascii="Arial" w:hAnsi="Arial" w:cs="Arial"/>
        </w:rPr>
        <w:t>delibera ANAC in data 3 agosto 2016</w:t>
      </w:r>
      <w:r w:rsidR="00067CD4" w:rsidRPr="006D1D72">
        <w:rPr>
          <w:rFonts w:ascii="Arial" w:hAnsi="Arial" w:cs="Arial"/>
        </w:rPr>
        <w:t xml:space="preserve"> n. 831, è stata prevista l'adozione di particolari misure riguardanti gli Ordini ed i Collegi professionali</w:t>
      </w:r>
      <w:r w:rsidR="005B7F89" w:rsidRPr="006D1D72">
        <w:rPr>
          <w:rFonts w:ascii="Arial" w:hAnsi="Arial" w:cs="Arial"/>
        </w:rPr>
        <w:t xml:space="preserve"> (p. 50 e ss.)</w:t>
      </w:r>
      <w:r w:rsidR="00067CD4" w:rsidRPr="006D1D72">
        <w:rPr>
          <w:rFonts w:ascii="Arial" w:hAnsi="Arial" w:cs="Arial"/>
        </w:rPr>
        <w:t>.</w:t>
      </w:r>
    </w:p>
    <w:p w:rsidR="00C7384E" w:rsidRPr="006D1D72" w:rsidRDefault="00334C45" w:rsidP="00BB1AA6">
      <w:pPr>
        <w:pStyle w:val="Rientrocorpodeltesto"/>
        <w:rPr>
          <w:rFonts w:ascii="Arial" w:hAnsi="Arial" w:cs="Arial"/>
        </w:rPr>
      </w:pPr>
      <w:r w:rsidRPr="006D1D72">
        <w:rPr>
          <w:rFonts w:ascii="Arial" w:hAnsi="Arial" w:cs="Arial"/>
        </w:rPr>
        <w:t>I</w:t>
      </w:r>
      <w:r w:rsidR="00DB5AF9" w:rsidRPr="006D1D72">
        <w:rPr>
          <w:rFonts w:ascii="Arial" w:hAnsi="Arial" w:cs="Arial"/>
        </w:rPr>
        <w:t xml:space="preserve">n attuazione </w:t>
      </w:r>
      <w:r w:rsidR="00990849" w:rsidRPr="006D1D72">
        <w:rPr>
          <w:rFonts w:ascii="Arial" w:hAnsi="Arial" w:cs="Arial"/>
        </w:rPr>
        <w:t>delle disposizioni di cui al</w:t>
      </w:r>
      <w:r w:rsidRPr="006D1D72">
        <w:rPr>
          <w:rFonts w:ascii="Arial" w:hAnsi="Arial" w:cs="Arial"/>
        </w:rPr>
        <w:t>la L. 190/2012</w:t>
      </w:r>
      <w:r w:rsidR="00990849" w:rsidRPr="006D1D72">
        <w:rPr>
          <w:rFonts w:ascii="Arial" w:hAnsi="Arial" w:cs="Arial"/>
        </w:rPr>
        <w:t xml:space="preserve">, con particolare riferimento all’art. </w:t>
      </w:r>
      <w:r w:rsidR="00C2232B" w:rsidRPr="006D1D72">
        <w:rPr>
          <w:rFonts w:ascii="Arial" w:hAnsi="Arial" w:cs="Arial"/>
        </w:rPr>
        <w:t>1, comma 34,</w:t>
      </w:r>
      <w:r w:rsidR="00990849" w:rsidRPr="006D1D72">
        <w:rPr>
          <w:rFonts w:ascii="Arial" w:hAnsi="Arial" w:cs="Arial"/>
        </w:rPr>
        <w:t xml:space="preserve"> </w:t>
      </w:r>
      <w:r w:rsidR="00277141" w:rsidRPr="006D1D72">
        <w:rPr>
          <w:rFonts w:ascii="Arial" w:hAnsi="Arial" w:cs="Arial"/>
        </w:rPr>
        <w:t>nonch</w:t>
      </w:r>
      <w:r w:rsidR="00BB1AA6" w:rsidRPr="006D1D72">
        <w:rPr>
          <w:rFonts w:ascii="Arial" w:hAnsi="Arial" w:cs="Arial"/>
        </w:rPr>
        <w:t>é</w:t>
      </w:r>
      <w:r w:rsidR="00DB5AF9" w:rsidRPr="006D1D72">
        <w:rPr>
          <w:rFonts w:ascii="Arial" w:hAnsi="Arial" w:cs="Arial"/>
        </w:rPr>
        <w:t xml:space="preserve"> sulla base di quanto sancito dalla </w:t>
      </w:r>
      <w:r w:rsidR="00F670A3" w:rsidRPr="006D1D72">
        <w:rPr>
          <w:rFonts w:ascii="Arial" w:hAnsi="Arial" w:cs="Arial"/>
        </w:rPr>
        <w:t xml:space="preserve">delibera ANAC n.145/2014, il </w:t>
      </w:r>
      <w:r w:rsidR="0055525E" w:rsidRPr="006D1D72">
        <w:rPr>
          <w:rFonts w:ascii="Arial" w:hAnsi="Arial" w:cs="Arial"/>
        </w:rPr>
        <w:t xml:space="preserve">Consiglio </w:t>
      </w:r>
      <w:r w:rsidR="00BB1AA6" w:rsidRPr="006D1D72">
        <w:rPr>
          <w:rFonts w:ascii="Arial" w:hAnsi="Arial" w:cs="Arial"/>
        </w:rPr>
        <w:t>Territoriale</w:t>
      </w:r>
      <w:r w:rsidR="0055525E" w:rsidRPr="006D1D72">
        <w:rPr>
          <w:rFonts w:ascii="Arial" w:hAnsi="Arial" w:cs="Arial"/>
        </w:rPr>
        <w:t xml:space="preserve">, </w:t>
      </w:r>
      <w:r w:rsidR="0016696C" w:rsidRPr="006D1D72">
        <w:rPr>
          <w:rFonts w:ascii="Arial" w:hAnsi="Arial" w:cs="Arial"/>
        </w:rPr>
        <w:t xml:space="preserve">con delibera </w:t>
      </w:r>
      <w:r w:rsidR="00BB1AA6" w:rsidRPr="006D1D72">
        <w:rPr>
          <w:rFonts w:ascii="Arial" w:hAnsi="Arial" w:cs="Arial"/>
        </w:rPr>
        <w:t>del</w:t>
      </w:r>
      <w:r w:rsidR="00033B71" w:rsidRPr="006D1D72">
        <w:rPr>
          <w:rFonts w:ascii="Arial" w:hAnsi="Arial" w:cs="Arial"/>
        </w:rPr>
        <w:t xml:space="preserve"> 06 luglio 2015</w:t>
      </w:r>
      <w:r w:rsidR="0055525E" w:rsidRPr="006D1D72">
        <w:rPr>
          <w:rFonts w:ascii="Arial" w:hAnsi="Arial" w:cs="Arial"/>
        </w:rPr>
        <w:t xml:space="preserve">, </w:t>
      </w:r>
      <w:r w:rsidR="00A30121" w:rsidRPr="006D1D72">
        <w:rPr>
          <w:rFonts w:ascii="Arial" w:hAnsi="Arial" w:cs="Arial"/>
        </w:rPr>
        <w:t xml:space="preserve">ha </w:t>
      </w:r>
      <w:r w:rsidR="0055525E" w:rsidRPr="006D1D72">
        <w:rPr>
          <w:rFonts w:ascii="Arial" w:hAnsi="Arial" w:cs="Arial"/>
        </w:rPr>
        <w:t xml:space="preserve">adottato il </w:t>
      </w:r>
      <w:r w:rsidR="00F670A3" w:rsidRPr="006D1D72">
        <w:rPr>
          <w:rFonts w:ascii="Arial" w:hAnsi="Arial" w:cs="Arial"/>
        </w:rPr>
        <w:t xml:space="preserve">Programma triennale </w:t>
      </w:r>
      <w:r w:rsidR="00BC7947" w:rsidRPr="006D1D72">
        <w:rPr>
          <w:rFonts w:ascii="Arial" w:hAnsi="Arial" w:cs="Arial"/>
        </w:rPr>
        <w:t xml:space="preserve">2015-2017 </w:t>
      </w:r>
      <w:r w:rsidRPr="006D1D72">
        <w:rPr>
          <w:rFonts w:ascii="Arial" w:hAnsi="Arial" w:cs="Arial"/>
        </w:rPr>
        <w:t>di prevenzione della corruzione</w:t>
      </w:r>
      <w:r w:rsidR="00E26A78" w:rsidRPr="006D1D72">
        <w:rPr>
          <w:rFonts w:ascii="Arial" w:hAnsi="Arial" w:cs="Arial"/>
        </w:rPr>
        <w:t xml:space="preserve"> (P.T.</w:t>
      </w:r>
      <w:r w:rsidRPr="006D1D72">
        <w:rPr>
          <w:rFonts w:ascii="Arial" w:hAnsi="Arial" w:cs="Arial"/>
        </w:rPr>
        <w:t>P</w:t>
      </w:r>
      <w:r w:rsidR="00E26A78" w:rsidRPr="006D1D72">
        <w:rPr>
          <w:rFonts w:ascii="Arial" w:hAnsi="Arial" w:cs="Arial"/>
        </w:rPr>
        <w:t>.</w:t>
      </w:r>
      <w:r w:rsidRPr="006D1D72">
        <w:rPr>
          <w:rFonts w:ascii="Arial" w:hAnsi="Arial" w:cs="Arial"/>
        </w:rPr>
        <w:t>C</w:t>
      </w:r>
      <w:r w:rsidR="00E26A78" w:rsidRPr="006D1D72">
        <w:rPr>
          <w:rFonts w:ascii="Arial" w:hAnsi="Arial" w:cs="Arial"/>
        </w:rPr>
        <w:t>.)</w:t>
      </w:r>
      <w:r w:rsidR="00BB1AA6" w:rsidRPr="006D1D72">
        <w:rPr>
          <w:rFonts w:ascii="Arial" w:hAnsi="Arial" w:cs="Arial"/>
        </w:rPr>
        <w:t>, nel rispetto del disposto di cui all'art.</w:t>
      </w:r>
      <w:r w:rsidR="00034B05" w:rsidRPr="006D1D72">
        <w:rPr>
          <w:rFonts w:ascii="Arial" w:hAnsi="Arial" w:cs="Arial"/>
          <w:bCs/>
        </w:rPr>
        <w:t xml:space="preserve"> 2</w:t>
      </w:r>
      <w:r w:rsidR="00C2232B" w:rsidRPr="006D1D72">
        <w:rPr>
          <w:rFonts w:ascii="Arial" w:hAnsi="Arial" w:cs="Arial"/>
          <w:bCs/>
        </w:rPr>
        <w:t>,</w:t>
      </w:r>
      <w:r w:rsidR="00034B05" w:rsidRPr="006D1D72">
        <w:rPr>
          <w:rFonts w:ascii="Arial" w:hAnsi="Arial" w:cs="Arial"/>
          <w:bCs/>
        </w:rPr>
        <w:t xml:space="preserve"> </w:t>
      </w:r>
      <w:r w:rsidR="00BB1AA6" w:rsidRPr="006D1D72">
        <w:rPr>
          <w:rFonts w:ascii="Arial" w:hAnsi="Arial" w:cs="Arial"/>
          <w:bCs/>
        </w:rPr>
        <w:t>della medesima legge</w:t>
      </w:r>
      <w:r w:rsidR="00BB1AA6" w:rsidRPr="006D1D72">
        <w:rPr>
          <w:rFonts w:ascii="Arial" w:hAnsi="Arial" w:cs="Arial"/>
          <w:b/>
          <w:bCs/>
        </w:rPr>
        <w:t xml:space="preserve">, </w:t>
      </w:r>
      <w:r w:rsidR="00034B05" w:rsidRPr="006D1D72">
        <w:rPr>
          <w:rFonts w:ascii="Arial" w:hAnsi="Arial" w:cs="Arial"/>
        </w:rPr>
        <w:t xml:space="preserve">che pone la </w:t>
      </w:r>
      <w:r w:rsidR="00C2232B" w:rsidRPr="006D1D72">
        <w:rPr>
          <w:rFonts w:ascii="Arial" w:hAnsi="Arial" w:cs="Arial"/>
        </w:rPr>
        <w:t>“</w:t>
      </w:r>
      <w:r w:rsidR="00034B05" w:rsidRPr="006D1D72">
        <w:rPr>
          <w:rFonts w:ascii="Arial" w:hAnsi="Arial" w:cs="Arial"/>
          <w:b/>
          <w:bCs/>
        </w:rPr>
        <w:t>clausola di invarianza</w:t>
      </w:r>
      <w:r w:rsidR="00C2232B" w:rsidRPr="006D1D72">
        <w:rPr>
          <w:rFonts w:ascii="Arial" w:hAnsi="Arial" w:cs="Arial"/>
          <w:b/>
          <w:bCs/>
        </w:rPr>
        <w:t>”</w:t>
      </w:r>
      <w:r w:rsidR="00BB1AA6" w:rsidRPr="006D1D72">
        <w:rPr>
          <w:rFonts w:ascii="Arial" w:hAnsi="Arial" w:cs="Arial"/>
          <w:b/>
          <w:bCs/>
        </w:rPr>
        <w:t xml:space="preserve">, </w:t>
      </w:r>
      <w:r w:rsidR="00BB1AA6" w:rsidRPr="006D1D72">
        <w:rPr>
          <w:rFonts w:ascii="Arial" w:hAnsi="Arial" w:cs="Arial"/>
          <w:bCs/>
        </w:rPr>
        <w:t>secondo la quale</w:t>
      </w:r>
      <w:r w:rsidR="00BB1AA6" w:rsidRPr="006D1D72">
        <w:rPr>
          <w:rFonts w:ascii="Arial" w:hAnsi="Arial" w:cs="Arial"/>
          <w:b/>
          <w:bCs/>
        </w:rPr>
        <w:t xml:space="preserve"> </w:t>
      </w:r>
      <w:r w:rsidR="00034B05" w:rsidRPr="006D1D72">
        <w:rPr>
          <w:rFonts w:ascii="Arial" w:hAnsi="Arial" w:cs="Arial"/>
        </w:rPr>
        <w:t>dall’attuazione della legge non devono derivare nuovi o maggiori oneri a</w:t>
      </w:r>
      <w:r w:rsidR="00D12EBC" w:rsidRPr="006D1D72">
        <w:rPr>
          <w:rFonts w:ascii="Arial" w:hAnsi="Arial" w:cs="Arial"/>
        </w:rPr>
        <w:t xml:space="preserve"> carico della finanza pubblica</w:t>
      </w:r>
      <w:r w:rsidR="005B7F89" w:rsidRPr="006D1D72">
        <w:rPr>
          <w:rFonts w:ascii="Arial" w:hAnsi="Arial" w:cs="Arial"/>
        </w:rPr>
        <w:t xml:space="preserve"> e in ossequio alle indicazioni fornite dal C.N.I.</w:t>
      </w:r>
      <w:r w:rsidR="00D12EBC" w:rsidRPr="006D1D72">
        <w:rPr>
          <w:rFonts w:ascii="Arial" w:hAnsi="Arial" w:cs="Arial"/>
        </w:rPr>
        <w:t>.</w:t>
      </w:r>
    </w:p>
    <w:p w:rsidR="00A30121" w:rsidRPr="006D1D72" w:rsidRDefault="006B7005" w:rsidP="00A30121">
      <w:pPr>
        <w:pStyle w:val="Rientrocorpodeltesto"/>
        <w:rPr>
          <w:rFonts w:ascii="Arial" w:hAnsi="Arial" w:cs="Arial"/>
        </w:rPr>
      </w:pPr>
      <w:r w:rsidRPr="006D1D72">
        <w:rPr>
          <w:rFonts w:ascii="Arial" w:hAnsi="Arial" w:cs="Arial"/>
        </w:rPr>
        <w:t>L</w:t>
      </w:r>
      <w:r w:rsidR="00A30121" w:rsidRPr="006D1D72">
        <w:rPr>
          <w:rFonts w:ascii="Arial" w:hAnsi="Arial" w:cs="Arial"/>
        </w:rPr>
        <w:t xml:space="preserve">'Ordine degli Ingegneri della Provincia di Modena </w:t>
      </w:r>
      <w:r w:rsidR="00A30121" w:rsidRPr="006D1D72">
        <w:rPr>
          <w:rFonts w:ascii="Arial" w:hAnsi="Arial" w:cs="Arial"/>
          <w:u w:val="single"/>
        </w:rPr>
        <w:t>ha rispettato la clausola di invarianza</w:t>
      </w:r>
      <w:r w:rsidR="00A30121" w:rsidRPr="006D1D72">
        <w:rPr>
          <w:rFonts w:ascii="Arial" w:hAnsi="Arial" w:cs="Arial"/>
        </w:rPr>
        <w:t xml:space="preserve">, </w:t>
      </w:r>
      <w:r w:rsidRPr="006D1D72">
        <w:rPr>
          <w:rFonts w:ascii="Arial" w:hAnsi="Arial" w:cs="Arial"/>
        </w:rPr>
        <w:t>a partire dall'approvazione piano triennale 2015-2017</w:t>
      </w:r>
      <w:r w:rsidR="00A30121" w:rsidRPr="006D1D72">
        <w:rPr>
          <w:rFonts w:ascii="Arial" w:hAnsi="Arial" w:cs="Arial"/>
        </w:rPr>
        <w:t xml:space="preserve">, </w:t>
      </w:r>
      <w:r w:rsidRPr="006D1D72">
        <w:rPr>
          <w:rFonts w:ascii="Arial" w:hAnsi="Arial" w:cs="Arial"/>
        </w:rPr>
        <w:t xml:space="preserve">sino ad oggi. Il presente piano triennale </w:t>
      </w:r>
      <w:r w:rsidR="00A30121" w:rsidRPr="006D1D72">
        <w:rPr>
          <w:rFonts w:ascii="Arial" w:hAnsi="Arial" w:cs="Arial"/>
        </w:rPr>
        <w:t xml:space="preserve">è stato </w:t>
      </w:r>
      <w:r w:rsidRPr="006D1D72">
        <w:rPr>
          <w:rFonts w:ascii="Arial" w:hAnsi="Arial" w:cs="Arial"/>
        </w:rPr>
        <w:t xml:space="preserve">pertanto </w:t>
      </w:r>
      <w:r w:rsidR="00A30121" w:rsidRPr="006D1D72">
        <w:rPr>
          <w:rFonts w:ascii="Arial" w:hAnsi="Arial" w:cs="Arial"/>
        </w:rPr>
        <w:t xml:space="preserve">elaborato dal Consiglio Territoriale con il supporto tecnico </w:t>
      </w:r>
      <w:r w:rsidRPr="006D1D72">
        <w:rPr>
          <w:rFonts w:ascii="Arial" w:hAnsi="Arial" w:cs="Arial"/>
        </w:rPr>
        <w:t xml:space="preserve">del CNI e </w:t>
      </w:r>
      <w:r w:rsidR="00A30121" w:rsidRPr="006D1D72">
        <w:rPr>
          <w:rFonts w:ascii="Arial" w:hAnsi="Arial" w:cs="Arial"/>
        </w:rPr>
        <w:t>dei consulenti che già collaboravano in precedenza con l'Ente, senza subire ulteriori costi.</w:t>
      </w:r>
    </w:p>
    <w:p w:rsidR="00254FC7" w:rsidRPr="006D1D72" w:rsidRDefault="00A30121" w:rsidP="00254FC7">
      <w:pPr>
        <w:pStyle w:val="Rientrocorpodeltesto"/>
        <w:rPr>
          <w:rFonts w:ascii="Arial" w:hAnsi="Arial" w:cs="Arial"/>
        </w:rPr>
      </w:pPr>
      <w:r w:rsidRPr="006D1D72">
        <w:rPr>
          <w:rFonts w:ascii="Arial" w:hAnsi="Arial" w:cs="Arial"/>
        </w:rPr>
        <w:t xml:space="preserve">Nel rispetto di tale principio, </w:t>
      </w:r>
      <w:r w:rsidR="005B7F89" w:rsidRPr="006D1D72">
        <w:rPr>
          <w:rFonts w:ascii="Arial" w:hAnsi="Arial" w:cs="Arial"/>
        </w:rPr>
        <w:t>il Consiglio dell'Ordine degli I</w:t>
      </w:r>
      <w:r w:rsidR="00D12EBC" w:rsidRPr="006D1D72">
        <w:rPr>
          <w:rFonts w:ascii="Arial" w:hAnsi="Arial" w:cs="Arial"/>
        </w:rPr>
        <w:t xml:space="preserve">ngegneri della Provincia di Modena ha </w:t>
      </w:r>
      <w:r w:rsidR="00094A3B" w:rsidRPr="006D1D72">
        <w:rPr>
          <w:rFonts w:ascii="Arial" w:hAnsi="Arial" w:cs="Arial"/>
        </w:rPr>
        <w:t xml:space="preserve">periodicamente </w:t>
      </w:r>
      <w:r w:rsidR="00D12EBC" w:rsidRPr="006D1D72">
        <w:rPr>
          <w:rFonts w:ascii="Arial" w:hAnsi="Arial" w:cs="Arial"/>
        </w:rPr>
        <w:t xml:space="preserve">adottato il Programma triennale </w:t>
      </w:r>
      <w:r w:rsidR="00254FC7" w:rsidRPr="006D1D72">
        <w:rPr>
          <w:rFonts w:ascii="Arial" w:hAnsi="Arial" w:cs="Arial"/>
        </w:rPr>
        <w:t xml:space="preserve">di prevenzione della corruzione (P.T.P.C.) </w:t>
      </w:r>
      <w:r w:rsidR="00094A3B" w:rsidRPr="006D1D72">
        <w:rPr>
          <w:rFonts w:ascii="Arial" w:hAnsi="Arial" w:cs="Arial"/>
        </w:rPr>
        <w:t xml:space="preserve">(da ultimo </w:t>
      </w:r>
      <w:r w:rsidR="00D12EBC" w:rsidRPr="006D1D72">
        <w:rPr>
          <w:rFonts w:ascii="Arial" w:hAnsi="Arial" w:cs="Arial"/>
        </w:rPr>
        <w:t>per il periodo 201</w:t>
      </w:r>
      <w:r w:rsidR="00094A3B" w:rsidRPr="006D1D72">
        <w:rPr>
          <w:rFonts w:ascii="Arial" w:hAnsi="Arial" w:cs="Arial"/>
        </w:rPr>
        <w:t>7</w:t>
      </w:r>
      <w:r w:rsidR="00D12EBC" w:rsidRPr="006D1D72">
        <w:rPr>
          <w:rFonts w:ascii="Arial" w:hAnsi="Arial" w:cs="Arial"/>
        </w:rPr>
        <w:t>-20</w:t>
      </w:r>
      <w:r w:rsidR="00094A3B" w:rsidRPr="006D1D72">
        <w:rPr>
          <w:rFonts w:ascii="Arial" w:hAnsi="Arial" w:cs="Arial"/>
        </w:rPr>
        <w:t>19)</w:t>
      </w:r>
      <w:r w:rsidR="00254FC7" w:rsidRPr="006D1D72">
        <w:rPr>
          <w:rFonts w:ascii="Arial" w:hAnsi="Arial" w:cs="Arial"/>
        </w:rPr>
        <w:t xml:space="preserve">, </w:t>
      </w:r>
      <w:r w:rsidR="006B7005" w:rsidRPr="006D1D72">
        <w:rPr>
          <w:rFonts w:ascii="Arial" w:hAnsi="Arial" w:cs="Arial"/>
        </w:rPr>
        <w:t xml:space="preserve">ed in data 14/11/2016 ha </w:t>
      </w:r>
      <w:r w:rsidR="00094A3B" w:rsidRPr="006D1D72">
        <w:rPr>
          <w:rFonts w:ascii="Arial" w:hAnsi="Arial" w:cs="Arial"/>
        </w:rPr>
        <w:t>n</w:t>
      </w:r>
      <w:r w:rsidR="00BA6E0B" w:rsidRPr="006D1D72">
        <w:rPr>
          <w:rFonts w:ascii="Arial" w:hAnsi="Arial" w:cs="Arial"/>
        </w:rPr>
        <w:t>omina</w:t>
      </w:r>
      <w:r w:rsidR="006B7005" w:rsidRPr="006D1D72">
        <w:rPr>
          <w:rFonts w:ascii="Arial" w:hAnsi="Arial" w:cs="Arial"/>
        </w:rPr>
        <w:t>t</w:t>
      </w:r>
      <w:r w:rsidR="00BA6E0B" w:rsidRPr="006D1D72">
        <w:rPr>
          <w:rFonts w:ascii="Arial" w:hAnsi="Arial" w:cs="Arial"/>
        </w:rPr>
        <w:t xml:space="preserve">o </w:t>
      </w:r>
      <w:r w:rsidR="005B7F89" w:rsidRPr="006D1D72">
        <w:rPr>
          <w:rFonts w:ascii="Arial" w:hAnsi="Arial" w:cs="Arial"/>
        </w:rPr>
        <w:t>la figura del Responsabile per la Prevenzione della Corruzione e la Trasparenza</w:t>
      </w:r>
      <w:r w:rsidRPr="006D1D72">
        <w:rPr>
          <w:rFonts w:ascii="Arial" w:hAnsi="Arial" w:cs="Arial"/>
        </w:rPr>
        <w:t xml:space="preserve">, </w:t>
      </w:r>
      <w:r w:rsidR="006B7005" w:rsidRPr="006D1D72">
        <w:rPr>
          <w:rFonts w:ascii="Arial" w:hAnsi="Arial" w:cs="Arial"/>
        </w:rPr>
        <w:t>scelto</w:t>
      </w:r>
      <w:r w:rsidRPr="006D1D72">
        <w:rPr>
          <w:rFonts w:ascii="Arial" w:hAnsi="Arial" w:cs="Arial"/>
        </w:rPr>
        <w:t xml:space="preserve"> fra i membri del Consiglio privi di delega istituzionale</w:t>
      </w:r>
      <w:r w:rsidR="005B7F89" w:rsidRPr="006D1D72">
        <w:rPr>
          <w:rFonts w:ascii="Arial" w:hAnsi="Arial" w:cs="Arial"/>
        </w:rPr>
        <w:t>, in luogo della figura del Referente Provinciale, precedentemente</w:t>
      </w:r>
      <w:r w:rsidRPr="006D1D72">
        <w:rPr>
          <w:rFonts w:ascii="Arial" w:hAnsi="Arial" w:cs="Arial"/>
        </w:rPr>
        <w:t xml:space="preserve"> </w:t>
      </w:r>
      <w:r w:rsidR="00BA6E0B" w:rsidRPr="006D1D72">
        <w:rPr>
          <w:rFonts w:ascii="Arial" w:hAnsi="Arial" w:cs="Arial"/>
        </w:rPr>
        <w:t xml:space="preserve">nominato </w:t>
      </w:r>
      <w:r w:rsidRPr="006D1D72">
        <w:rPr>
          <w:rFonts w:ascii="Arial" w:hAnsi="Arial" w:cs="Arial"/>
        </w:rPr>
        <w:t>aderendo ad una prima indicazione formulata dal CNI</w:t>
      </w:r>
      <w:r w:rsidR="00254FC7" w:rsidRPr="006D1D72">
        <w:rPr>
          <w:rFonts w:ascii="Arial" w:hAnsi="Arial" w:cs="Arial"/>
        </w:rPr>
        <w:t>.</w:t>
      </w:r>
    </w:p>
    <w:p w:rsidR="00A30121" w:rsidRPr="006D1D72" w:rsidRDefault="00A30121" w:rsidP="00A30121">
      <w:pPr>
        <w:contextualSpacing/>
        <w:jc w:val="both"/>
        <w:rPr>
          <w:rFonts w:ascii="Arial" w:hAnsi="Arial" w:cs="Arial"/>
        </w:rPr>
      </w:pPr>
      <w:r w:rsidRPr="006D1D72">
        <w:rPr>
          <w:rFonts w:ascii="Arial" w:hAnsi="Arial" w:cs="Arial"/>
        </w:rPr>
        <w:t xml:space="preserve">L’Ordine degli Ingegneri della Provincia di Modena (d’ora in poi, per brevità, l’Ordine) garantisce la correttezza, la trasparenza e l’integrità delle proprie attività istituzionali, in conformità a quanto disposto dall’ordinamento giuridico vigente in materia di anticorruzione e trasparenza e a tal fine si adegua ai precetti normativi, in quanto compatibili, tenuto conto </w:t>
      </w:r>
      <w:r w:rsidRPr="006D1D72">
        <w:rPr>
          <w:rFonts w:ascii="Arial" w:hAnsi="Arial" w:cs="Arial"/>
        </w:rPr>
        <w:lastRenderedPageBreak/>
        <w:t>della propria funzione, organizzazione interna e forma di finanziamento che caratterizzano l’Ordine e che lo rendono specifico e peculiare rispetto ad altre Pubbliche Amministrazioni.</w:t>
      </w:r>
    </w:p>
    <w:p w:rsidR="00A30121" w:rsidRPr="006D1D72" w:rsidRDefault="00A30121" w:rsidP="00A30121">
      <w:pPr>
        <w:contextualSpacing/>
        <w:jc w:val="both"/>
        <w:rPr>
          <w:rFonts w:ascii="Arial" w:hAnsi="Arial" w:cs="Arial"/>
        </w:rPr>
      </w:pPr>
      <w:r w:rsidRPr="006D1D72">
        <w:rPr>
          <w:rFonts w:ascii="Arial" w:hAnsi="Arial" w:cs="Arial"/>
        </w:rPr>
        <w:t xml:space="preserve">L’Ordine, pertanto, in continuità con quanto già posto in essere </w:t>
      </w:r>
      <w:r w:rsidR="00094A3B" w:rsidRPr="006D1D72">
        <w:rPr>
          <w:rFonts w:ascii="Arial" w:hAnsi="Arial" w:cs="Arial"/>
        </w:rPr>
        <w:t xml:space="preserve">a partire dal </w:t>
      </w:r>
      <w:r w:rsidRPr="006D1D72">
        <w:rPr>
          <w:rFonts w:ascii="Arial" w:hAnsi="Arial" w:cs="Arial"/>
        </w:rPr>
        <w:t>2015, attraverso il presente programma, individua per il triennio 201</w:t>
      </w:r>
      <w:r w:rsidR="00094A3B" w:rsidRPr="006D1D72">
        <w:rPr>
          <w:rFonts w:ascii="Arial" w:hAnsi="Arial" w:cs="Arial"/>
        </w:rPr>
        <w:t>8</w:t>
      </w:r>
      <w:r w:rsidRPr="006D1D72">
        <w:rPr>
          <w:rFonts w:ascii="Arial" w:hAnsi="Arial" w:cs="Arial"/>
        </w:rPr>
        <w:t xml:space="preserve"> – 20</w:t>
      </w:r>
      <w:r w:rsidR="00094A3B" w:rsidRPr="006D1D72">
        <w:rPr>
          <w:rFonts w:ascii="Arial" w:hAnsi="Arial" w:cs="Arial"/>
        </w:rPr>
        <w:t>20</w:t>
      </w:r>
      <w:r w:rsidRPr="006D1D72">
        <w:rPr>
          <w:rFonts w:ascii="Arial" w:hAnsi="Arial" w:cs="Arial"/>
        </w:rPr>
        <w:t xml:space="preserve">, la propria politica anticorruzione e trasparenza, i propri obiettivi strategici, i processi individuati come maggiormente esposti al rischio e le misure -obbligatorie e ulteriori- di prevenzione della corruzione. Individua, inoltre, nella sezione trasparenza la propria politica e modalità di pubblicazione dei dati di cui al </w:t>
      </w:r>
      <w:proofErr w:type="spellStart"/>
      <w:r w:rsidRPr="006D1D72">
        <w:rPr>
          <w:rFonts w:ascii="Arial" w:hAnsi="Arial" w:cs="Arial"/>
        </w:rPr>
        <w:t>D.lgs</w:t>
      </w:r>
      <w:proofErr w:type="spellEnd"/>
      <w:r w:rsidRPr="006D1D72">
        <w:rPr>
          <w:rFonts w:ascii="Arial" w:hAnsi="Arial" w:cs="Arial"/>
        </w:rPr>
        <w:t xml:space="preserve"> 33/2013, avuto riguardo a modalità e responsabili di pubblicazione, nonché le modalità per esperire l’accesso civico e l’accesso civico generalizzato.</w:t>
      </w:r>
    </w:p>
    <w:p w:rsidR="00A30121" w:rsidRPr="006D1D72" w:rsidRDefault="00A30121" w:rsidP="00A30121">
      <w:pPr>
        <w:contextualSpacing/>
        <w:jc w:val="both"/>
        <w:rPr>
          <w:rFonts w:ascii="Arial" w:hAnsi="Arial" w:cs="Arial"/>
        </w:rPr>
      </w:pPr>
      <w:r w:rsidRPr="006D1D72">
        <w:rPr>
          <w:rFonts w:ascii="Arial" w:hAnsi="Arial" w:cs="Arial"/>
        </w:rPr>
        <w:t>L’Ordine degli Ingegneri di Modena anche per il prossimo triennio, con il presente programma, aderisce al c.d. “doppio livello di prevenzione” consistente nella condivisone -nel continuo- delle tematiche anticorruzione e trasparenza con il Consiglio Nazionale degli Ingegneri (d’ora in poi CNI) e nell’adeguamento ai precetti secondo Linee Guida e istruzioni fornite a livello centrale e implementate a livello locale in considerazione delle proprie specificità e del proprio contesto, sia organizzativo che di propensione al rischio.</w:t>
      </w:r>
    </w:p>
    <w:p w:rsidR="00A30121" w:rsidRPr="006D1D72" w:rsidRDefault="00A30121" w:rsidP="00A30121">
      <w:pPr>
        <w:contextualSpacing/>
        <w:jc w:val="both"/>
        <w:rPr>
          <w:rFonts w:ascii="Arial" w:hAnsi="Arial" w:cs="Arial"/>
        </w:rPr>
      </w:pPr>
    </w:p>
    <w:p w:rsidR="00A80493" w:rsidRPr="006D1D72" w:rsidRDefault="00E63E9A" w:rsidP="00A80493">
      <w:pPr>
        <w:spacing w:after="200" w:line="276" w:lineRule="auto"/>
        <w:ind w:left="284"/>
        <w:rPr>
          <w:rFonts w:ascii="Arial" w:hAnsi="Arial" w:cs="Arial"/>
          <w:b/>
          <w:lang w:eastAsia="x-none"/>
        </w:rPr>
      </w:pPr>
      <w:r w:rsidRPr="006D1D72">
        <w:rPr>
          <w:rFonts w:ascii="Arial" w:hAnsi="Arial" w:cs="Arial"/>
          <w:b/>
          <w:lang w:eastAsia="x-none"/>
        </w:rPr>
        <w:t>1</w:t>
      </w:r>
      <w:r w:rsidR="00A80493" w:rsidRPr="006D1D72">
        <w:rPr>
          <w:rFonts w:ascii="Arial" w:hAnsi="Arial" w:cs="Arial"/>
          <w:b/>
          <w:lang w:eastAsia="x-none"/>
        </w:rPr>
        <w:t xml:space="preserve"> - Contesto di riferimento: l’Ordine professionale territoriale, il ruolo istituzionale e attività svolte</w:t>
      </w:r>
    </w:p>
    <w:p w:rsidR="00A80493" w:rsidRPr="006D1D72" w:rsidRDefault="00A80493" w:rsidP="00A80493">
      <w:pPr>
        <w:jc w:val="both"/>
        <w:rPr>
          <w:rFonts w:ascii="Arial" w:hAnsi="Arial" w:cs="Arial"/>
        </w:rPr>
      </w:pPr>
      <w:r w:rsidRPr="006D1D72">
        <w:rPr>
          <w:rFonts w:ascii="Arial" w:hAnsi="Arial" w:cs="Arial"/>
        </w:rPr>
        <w:t>L’Ordine degli Ingegneri della Provincia di Modena è inserito nell’ambito di un contesto sociale di dimensioni medio piccole (risultano iscritti all'albo circa 2000 professionisti). A livello locale, non vi sono stati, negli anni passati, eventi corruttivi; gli organismi deputati al controllo dell'ordine pubblico, hanno tuttavia segnalato una progressiva infiltrazione della criminalità organizzata a livello locale, che desta qualche preoccupazione, seppure ad oggi tale fenomeno non si manifesta con episodi caratterizzati da violenza verso cose o persone di particolare intensità.</w:t>
      </w:r>
    </w:p>
    <w:p w:rsidR="00A80493" w:rsidRPr="006D1D72" w:rsidRDefault="00A80493" w:rsidP="00A80493">
      <w:pPr>
        <w:jc w:val="both"/>
        <w:rPr>
          <w:rFonts w:ascii="Arial" w:hAnsi="Arial" w:cs="Arial"/>
        </w:rPr>
      </w:pPr>
      <w:r w:rsidRPr="006D1D72">
        <w:rPr>
          <w:rFonts w:ascii="Arial" w:hAnsi="Arial" w:cs="Arial"/>
        </w:rPr>
        <w:t>Per quanto attiene al contesto interno, si evidenzia che l’Ordine è un ente di dimensioni estremamente ridotte: consta di un ufficio di segreteria, a cui sono addett</w:t>
      </w:r>
      <w:r w:rsidR="00BA6E0B" w:rsidRPr="006D1D72">
        <w:rPr>
          <w:rFonts w:ascii="Arial" w:hAnsi="Arial" w:cs="Arial"/>
        </w:rPr>
        <w:t>e</w:t>
      </w:r>
      <w:r w:rsidRPr="006D1D72">
        <w:rPr>
          <w:rFonts w:ascii="Arial" w:hAnsi="Arial" w:cs="Arial"/>
        </w:rPr>
        <w:t xml:space="preserve"> due dipendenti.</w:t>
      </w:r>
    </w:p>
    <w:p w:rsidR="00A80493" w:rsidRPr="006D1D72" w:rsidRDefault="00A80493" w:rsidP="00A80493">
      <w:pPr>
        <w:jc w:val="both"/>
        <w:rPr>
          <w:rFonts w:ascii="Arial" w:hAnsi="Arial" w:cs="Arial"/>
        </w:rPr>
      </w:pPr>
      <w:r w:rsidRPr="006D1D72">
        <w:rPr>
          <w:rFonts w:ascii="Arial" w:hAnsi="Arial" w:cs="Arial"/>
        </w:rPr>
        <w:t xml:space="preserve">Ai dipendenti non competono funzioni decisionali, vengono </w:t>
      </w:r>
      <w:r w:rsidR="00BA6E0B" w:rsidRPr="006D1D72">
        <w:rPr>
          <w:rFonts w:ascii="Arial" w:hAnsi="Arial" w:cs="Arial"/>
        </w:rPr>
        <w:t xml:space="preserve">infatti </w:t>
      </w:r>
      <w:r w:rsidRPr="006D1D72">
        <w:rPr>
          <w:rFonts w:ascii="Arial" w:hAnsi="Arial" w:cs="Arial"/>
        </w:rPr>
        <w:t>espletate funzioni operative di natura meramente amministrativa.</w:t>
      </w:r>
    </w:p>
    <w:p w:rsidR="00A80493" w:rsidRPr="006D1D72" w:rsidRDefault="00A80493" w:rsidP="00A80493">
      <w:pPr>
        <w:jc w:val="both"/>
        <w:rPr>
          <w:rFonts w:ascii="Arial" w:hAnsi="Arial" w:cs="Arial"/>
        </w:rPr>
      </w:pPr>
      <w:r w:rsidRPr="006D1D72">
        <w:rPr>
          <w:rFonts w:ascii="Arial" w:hAnsi="Arial" w:cs="Arial"/>
        </w:rPr>
        <w:t xml:space="preserve">Il Consiglio Territoriale viene eletto ogni quattro anni dagli iscritti all’Albo. E’ composto da quindici Consiglieri che nominano, in seno al Consiglio stesso, il Presidente, </w:t>
      </w:r>
      <w:r w:rsidR="008159E3" w:rsidRPr="006D1D72">
        <w:rPr>
          <w:rFonts w:ascii="Arial" w:hAnsi="Arial" w:cs="Arial"/>
        </w:rPr>
        <w:t xml:space="preserve">eventualmente </w:t>
      </w:r>
      <w:r w:rsidRPr="006D1D72">
        <w:rPr>
          <w:rFonts w:ascii="Arial" w:hAnsi="Arial" w:cs="Arial"/>
        </w:rPr>
        <w:t>il Vice Presidente, il Segretario ed il Tesoriere</w:t>
      </w:r>
      <w:r w:rsidR="008159E3" w:rsidRPr="006D1D72">
        <w:rPr>
          <w:rFonts w:ascii="Arial" w:hAnsi="Arial" w:cs="Arial"/>
        </w:rPr>
        <w:t>.</w:t>
      </w:r>
    </w:p>
    <w:p w:rsidR="009E62A3" w:rsidRPr="006D1D72" w:rsidRDefault="00094A3B" w:rsidP="00A80493">
      <w:pPr>
        <w:jc w:val="both"/>
        <w:rPr>
          <w:rFonts w:ascii="Arial" w:hAnsi="Arial" w:cs="Arial"/>
        </w:rPr>
      </w:pPr>
      <w:r w:rsidRPr="006D1D72">
        <w:rPr>
          <w:rFonts w:ascii="Arial" w:hAnsi="Arial" w:cs="Arial"/>
        </w:rPr>
        <w:t>Al Presidente non è conferita alcuna delega gestionale</w:t>
      </w:r>
      <w:r w:rsidR="009E62A3" w:rsidRPr="006D1D72">
        <w:rPr>
          <w:rFonts w:ascii="Arial" w:hAnsi="Arial" w:cs="Arial"/>
        </w:rPr>
        <w:t xml:space="preserve"> diretta</w:t>
      </w:r>
      <w:r w:rsidRPr="006D1D72">
        <w:rPr>
          <w:rFonts w:ascii="Arial" w:hAnsi="Arial" w:cs="Arial"/>
        </w:rPr>
        <w:t xml:space="preserve">. </w:t>
      </w:r>
      <w:r w:rsidR="00A80493" w:rsidRPr="006D1D72">
        <w:rPr>
          <w:rFonts w:ascii="Arial" w:hAnsi="Arial" w:cs="Arial"/>
        </w:rPr>
        <w:t xml:space="preserve">La gestione amministrativa e dirigenziale compete al Tesoriere, secondo quanto sancito dall’art. 1 del Regolamento di Amministrazione e Contabilità (RAC). </w:t>
      </w:r>
    </w:p>
    <w:p w:rsidR="00A80493" w:rsidRPr="006D1D72" w:rsidRDefault="00A80493" w:rsidP="00A80493">
      <w:pPr>
        <w:jc w:val="both"/>
        <w:rPr>
          <w:rFonts w:ascii="Arial" w:hAnsi="Arial" w:cs="Arial"/>
        </w:rPr>
      </w:pPr>
      <w:r w:rsidRPr="006D1D72">
        <w:rPr>
          <w:rFonts w:ascii="Arial" w:hAnsi="Arial" w:cs="Arial"/>
        </w:rPr>
        <w:t>Al di fuori delle competenze specificamente attribuite al Tesoriere, ogni potere decisionale compete al Consiglio Territoriale.</w:t>
      </w:r>
    </w:p>
    <w:p w:rsidR="00A80493" w:rsidRPr="00142063" w:rsidRDefault="00A80493" w:rsidP="00A80493">
      <w:pPr>
        <w:jc w:val="both"/>
        <w:rPr>
          <w:rFonts w:ascii="Arial" w:hAnsi="Arial" w:cs="Arial"/>
        </w:rPr>
      </w:pPr>
      <w:r w:rsidRPr="006D1D72">
        <w:rPr>
          <w:rFonts w:ascii="Arial" w:hAnsi="Arial" w:cs="Arial"/>
        </w:rPr>
        <w:t xml:space="preserve">Il D. </w:t>
      </w:r>
      <w:proofErr w:type="spellStart"/>
      <w:r w:rsidRPr="006D1D72">
        <w:rPr>
          <w:rFonts w:ascii="Arial" w:hAnsi="Arial" w:cs="Arial"/>
        </w:rPr>
        <w:t>Lgs</w:t>
      </w:r>
      <w:proofErr w:type="spellEnd"/>
      <w:r w:rsidRPr="006D1D72">
        <w:rPr>
          <w:rFonts w:ascii="Arial" w:hAnsi="Arial" w:cs="Arial"/>
        </w:rPr>
        <w:t xml:space="preserve">. </w:t>
      </w:r>
      <w:r w:rsidR="00BA6E0B" w:rsidRPr="006D1D72">
        <w:rPr>
          <w:rFonts w:ascii="Arial" w:hAnsi="Arial" w:cs="Arial"/>
        </w:rPr>
        <w:t xml:space="preserve">n. </w:t>
      </w:r>
      <w:r w:rsidRPr="006D1D72">
        <w:rPr>
          <w:rFonts w:ascii="Arial" w:hAnsi="Arial" w:cs="Arial"/>
        </w:rPr>
        <w:t xml:space="preserve">165/2001 ha infatti recepito il principio di separazione fra indirizzo politico ed azione amministrativa. Tale principio, per gli Ordini che hanno adottato il RAC, è stato attuato, secondo quanto disposto dall’art. 1, comma 1, </w:t>
      </w:r>
      <w:proofErr w:type="spellStart"/>
      <w:r w:rsidRPr="006D1D72">
        <w:rPr>
          <w:rFonts w:ascii="Arial" w:hAnsi="Arial" w:cs="Arial"/>
        </w:rPr>
        <w:t>lett</w:t>
      </w:r>
      <w:proofErr w:type="spellEnd"/>
      <w:r w:rsidRPr="006D1D72">
        <w:rPr>
          <w:rFonts w:ascii="Arial" w:hAnsi="Arial" w:cs="Arial"/>
        </w:rPr>
        <w:t>.</w:t>
      </w:r>
      <w:r w:rsidRPr="00142063">
        <w:rPr>
          <w:rFonts w:ascii="Arial" w:hAnsi="Arial" w:cs="Arial"/>
        </w:rPr>
        <w:t xml:space="preserve"> e) del RAC, prevedendo che le funzioni di Direttore siano svolte dal Tesoriere. Il Tesoriere/Direttore è responsabile</w:t>
      </w:r>
      <w:r w:rsidR="008159E3" w:rsidRPr="00142063">
        <w:rPr>
          <w:rFonts w:ascii="Arial" w:hAnsi="Arial" w:cs="Arial"/>
        </w:rPr>
        <w:t>, dunque,</w:t>
      </w:r>
      <w:r w:rsidRPr="00142063">
        <w:rPr>
          <w:rFonts w:ascii="Arial" w:hAnsi="Arial" w:cs="Arial"/>
        </w:rPr>
        <w:t xml:space="preserve"> dell’intera attività tecnica, amministrativa e gestionale dell’Ente.</w:t>
      </w:r>
    </w:p>
    <w:p w:rsidR="008950CA" w:rsidRPr="00142063" w:rsidRDefault="00A80493" w:rsidP="00A80493">
      <w:pPr>
        <w:jc w:val="both"/>
        <w:rPr>
          <w:rFonts w:ascii="Arial" w:hAnsi="Arial" w:cs="Arial"/>
        </w:rPr>
      </w:pPr>
      <w:r w:rsidRPr="00142063">
        <w:rPr>
          <w:rFonts w:ascii="Arial" w:hAnsi="Arial" w:cs="Arial"/>
        </w:rPr>
        <w:t>Si evidenzia, pertanto, il duplice ruolo della figura del Tesoriere, che, quando siede nel Consiglio Territoriale, ha funzioni politiche, mentre, quando espleta il suo incarico, svolge il ruolo di Dirige</w:t>
      </w:r>
      <w:r w:rsidR="008950CA" w:rsidRPr="00142063">
        <w:rPr>
          <w:rFonts w:ascii="Arial" w:hAnsi="Arial" w:cs="Arial"/>
        </w:rPr>
        <w:t>nte responsabile della gestione.</w:t>
      </w:r>
    </w:p>
    <w:p w:rsidR="00A80493" w:rsidRPr="00142063" w:rsidRDefault="00A80493" w:rsidP="00A80493">
      <w:pPr>
        <w:jc w:val="both"/>
        <w:rPr>
          <w:rFonts w:ascii="Arial" w:hAnsi="Arial" w:cs="Arial"/>
        </w:rPr>
      </w:pPr>
      <w:r w:rsidRPr="00142063">
        <w:rPr>
          <w:rFonts w:ascii="Arial" w:hAnsi="Arial" w:cs="Arial"/>
        </w:rPr>
        <w:t>Resta comunque fermo il principio secondo il quale, anche nel caso in cui sia stato adottato il RAC, tutte le altre competenze istituzionali dell’Ordine (ad es: iscrizione, cancellazione, raccolta dei contributi annuali, pareri su congruità delle parcelle professionali ecc.) restano in capo al Consiglio Territoriale e il Presidente, in qualità di Legale Rappresentante, dà attuazione a tutti i provvedimenti adottati dal Consiglio Territoriale.</w:t>
      </w:r>
    </w:p>
    <w:p w:rsidR="008159E3" w:rsidRPr="00142063" w:rsidRDefault="008159E3" w:rsidP="008159E3">
      <w:pPr>
        <w:jc w:val="both"/>
        <w:rPr>
          <w:rFonts w:ascii="Arial" w:hAnsi="Arial" w:cs="Arial"/>
        </w:rPr>
      </w:pPr>
      <w:r w:rsidRPr="00142063">
        <w:rPr>
          <w:rFonts w:ascii="Arial" w:hAnsi="Arial" w:cs="Arial"/>
        </w:rPr>
        <w:lastRenderedPageBreak/>
        <w:t>Il Consiglio Territoriale è affiancato dal Revisore dei Conti, organo esterno di controllo della regolarità contabile, il cui incarico viene conferito annualmente</w:t>
      </w:r>
      <w:r w:rsidR="00BA6E0B" w:rsidRPr="00142063">
        <w:rPr>
          <w:rFonts w:ascii="Arial" w:hAnsi="Arial" w:cs="Arial"/>
        </w:rPr>
        <w:t xml:space="preserve"> ad un professionista esterno</w:t>
      </w:r>
      <w:r w:rsidRPr="00142063">
        <w:rPr>
          <w:rFonts w:ascii="Arial" w:hAnsi="Arial" w:cs="Arial"/>
        </w:rPr>
        <w:t>.</w:t>
      </w:r>
    </w:p>
    <w:p w:rsidR="008159E3" w:rsidRPr="00142063" w:rsidRDefault="008159E3" w:rsidP="00A80493">
      <w:pPr>
        <w:jc w:val="both"/>
        <w:rPr>
          <w:rFonts w:ascii="Arial" w:hAnsi="Arial" w:cs="Arial"/>
          <w:bCs/>
        </w:rPr>
      </w:pPr>
      <w:r w:rsidRPr="00142063">
        <w:rPr>
          <w:rFonts w:ascii="Arial" w:hAnsi="Arial" w:cs="Arial"/>
        </w:rPr>
        <w:t>Le funzioni disciplinari di cui all'</w:t>
      </w:r>
      <w:proofErr w:type="spellStart"/>
      <w:r w:rsidRPr="00142063">
        <w:rPr>
          <w:rFonts w:ascii="Arial" w:hAnsi="Arial" w:cs="Arial"/>
        </w:rPr>
        <w:t>rt</w:t>
      </w:r>
      <w:proofErr w:type="spellEnd"/>
      <w:r w:rsidRPr="00142063">
        <w:rPr>
          <w:rFonts w:ascii="Arial" w:hAnsi="Arial" w:cs="Arial"/>
        </w:rPr>
        <w:t xml:space="preserve">. 44 R.D. 2537/1925, invece, </w:t>
      </w:r>
      <w:r w:rsidR="009E62A3" w:rsidRPr="00142063">
        <w:rPr>
          <w:rFonts w:ascii="Arial" w:hAnsi="Arial" w:cs="Arial"/>
        </w:rPr>
        <w:t xml:space="preserve">ai sensi </w:t>
      </w:r>
      <w:r w:rsidR="009E62A3" w:rsidRPr="00142063">
        <w:rPr>
          <w:rFonts w:ascii="Arial" w:hAnsi="Arial" w:cs="Arial"/>
          <w:bCs/>
        </w:rPr>
        <w:t>dall’art.8 DPR 7/8/2012 n.137</w:t>
      </w:r>
      <w:r w:rsidR="009E62A3">
        <w:rPr>
          <w:rFonts w:ascii="Arial" w:hAnsi="Arial" w:cs="Arial"/>
          <w:bCs/>
        </w:rPr>
        <w:t>,</w:t>
      </w:r>
      <w:r w:rsidR="009E62A3" w:rsidRPr="00142063">
        <w:rPr>
          <w:rFonts w:ascii="Arial" w:hAnsi="Arial" w:cs="Arial"/>
          <w:bCs/>
        </w:rPr>
        <w:t xml:space="preserve"> </w:t>
      </w:r>
      <w:r w:rsidRPr="00142063">
        <w:rPr>
          <w:rFonts w:ascii="Arial" w:hAnsi="Arial" w:cs="Arial"/>
        </w:rPr>
        <w:t xml:space="preserve">sono delegate al Consiglio di disciplina </w:t>
      </w:r>
      <w:r w:rsidRPr="00142063">
        <w:rPr>
          <w:rFonts w:ascii="Arial" w:hAnsi="Arial" w:cs="Arial"/>
          <w:bCs/>
        </w:rPr>
        <w:t>e dal Regolamento approvato dal CNI nella seduta del 23/11/2012.</w:t>
      </w:r>
    </w:p>
    <w:p w:rsidR="00F86BBB" w:rsidRPr="00142063" w:rsidRDefault="00F86BBB" w:rsidP="00F86BBB">
      <w:pPr>
        <w:spacing w:after="200"/>
        <w:contextualSpacing/>
        <w:jc w:val="both"/>
        <w:rPr>
          <w:rFonts w:ascii="Arial" w:hAnsi="Arial" w:cs="Arial"/>
        </w:rPr>
      </w:pPr>
    </w:p>
    <w:p w:rsidR="00A80493" w:rsidRPr="00142063" w:rsidRDefault="00E63E9A" w:rsidP="00A80493">
      <w:pPr>
        <w:spacing w:after="200"/>
        <w:ind w:left="360"/>
        <w:contextualSpacing/>
        <w:jc w:val="both"/>
        <w:rPr>
          <w:rFonts w:ascii="Arial" w:hAnsi="Arial" w:cs="Arial"/>
          <w:b/>
          <w:lang w:eastAsia="x-none"/>
        </w:rPr>
      </w:pPr>
      <w:r w:rsidRPr="00142063">
        <w:rPr>
          <w:rFonts w:ascii="Arial" w:hAnsi="Arial" w:cs="Arial"/>
          <w:b/>
          <w:lang w:eastAsia="x-none"/>
        </w:rPr>
        <w:t>2</w:t>
      </w:r>
      <w:r w:rsidR="00A80493" w:rsidRPr="00142063">
        <w:rPr>
          <w:rFonts w:ascii="Arial" w:hAnsi="Arial" w:cs="Arial"/>
          <w:b/>
          <w:lang w:eastAsia="x-none"/>
        </w:rPr>
        <w:t xml:space="preserve"> - Il rapporto tra Ordine Territoriale e Consiglio Nazionale degli Ingegneri – il c.d. “Doppio livello di prevenzione”</w:t>
      </w:r>
    </w:p>
    <w:p w:rsidR="00A80493" w:rsidRPr="00142063" w:rsidRDefault="00A80493" w:rsidP="00A80493">
      <w:pPr>
        <w:contextualSpacing/>
        <w:jc w:val="both"/>
        <w:rPr>
          <w:rFonts w:ascii="Arial" w:hAnsi="Arial" w:cs="Arial"/>
          <w:lang w:eastAsia="x-none"/>
        </w:rPr>
      </w:pPr>
    </w:p>
    <w:p w:rsidR="00A80493" w:rsidRPr="00142063" w:rsidRDefault="00A80493" w:rsidP="00A80493">
      <w:pPr>
        <w:contextualSpacing/>
        <w:jc w:val="both"/>
        <w:rPr>
          <w:rFonts w:ascii="Arial" w:hAnsi="Arial" w:cs="Arial"/>
          <w:lang w:eastAsia="x-none"/>
        </w:rPr>
      </w:pPr>
      <w:r w:rsidRPr="00142063">
        <w:rPr>
          <w:rFonts w:ascii="Arial" w:hAnsi="Arial" w:cs="Arial"/>
          <w:lang w:eastAsia="x-none"/>
        </w:rPr>
        <w:t>A fronte della natura e delle funzioni istituzionali svolte rispettivamente dall’Ordine e dal CNI</w:t>
      </w:r>
      <w:r w:rsidR="008159E3" w:rsidRPr="00142063">
        <w:rPr>
          <w:rFonts w:ascii="Arial" w:hAnsi="Arial" w:cs="Arial"/>
          <w:lang w:eastAsia="x-none"/>
        </w:rPr>
        <w:t>,</w:t>
      </w:r>
      <w:r w:rsidRPr="00142063">
        <w:rPr>
          <w:rFonts w:ascii="Arial" w:hAnsi="Arial" w:cs="Arial"/>
          <w:lang w:eastAsia="x-none"/>
        </w:rPr>
        <w:t xml:space="preserve"> il CNI –</w:t>
      </w:r>
      <w:r w:rsidR="008159E3" w:rsidRPr="00142063">
        <w:rPr>
          <w:rFonts w:ascii="Arial" w:hAnsi="Arial" w:cs="Arial"/>
          <w:lang w:eastAsia="x-none"/>
        </w:rPr>
        <w:t xml:space="preserve"> </w:t>
      </w:r>
      <w:r w:rsidRPr="00142063">
        <w:rPr>
          <w:rFonts w:ascii="Arial" w:hAnsi="Arial" w:cs="Arial"/>
          <w:lang w:eastAsia="x-none"/>
        </w:rPr>
        <w:t xml:space="preserve">nell’ambito dell’attività di adeguamento della normativa anticorruzione alla realtà </w:t>
      </w:r>
      <w:proofErr w:type="spellStart"/>
      <w:r w:rsidRPr="00142063">
        <w:rPr>
          <w:rFonts w:ascii="Arial" w:hAnsi="Arial" w:cs="Arial"/>
          <w:lang w:eastAsia="x-none"/>
        </w:rPr>
        <w:t>ordinistica</w:t>
      </w:r>
      <w:proofErr w:type="spellEnd"/>
      <w:r w:rsidRPr="00142063">
        <w:rPr>
          <w:rFonts w:ascii="Arial" w:hAnsi="Arial" w:cs="Arial"/>
          <w:lang w:eastAsia="x-none"/>
        </w:rPr>
        <w:t>, ha inizialmente ritenuto che il meccanismo di prevenzione della corruzione –</w:t>
      </w:r>
      <w:r w:rsidR="008159E3" w:rsidRPr="00142063">
        <w:rPr>
          <w:rFonts w:ascii="Arial" w:hAnsi="Arial" w:cs="Arial"/>
          <w:lang w:eastAsia="x-none"/>
        </w:rPr>
        <w:t xml:space="preserve"> </w:t>
      </w:r>
      <w:r w:rsidRPr="00142063">
        <w:rPr>
          <w:rFonts w:ascii="Arial" w:hAnsi="Arial" w:cs="Arial"/>
          <w:lang w:eastAsia="x-none"/>
        </w:rPr>
        <w:t>per avere maggiore efficacia a livello nazionale ma, soprattutto, a livello di categoria</w:t>
      </w:r>
      <w:r w:rsidR="00BC3DE8" w:rsidRPr="00142063">
        <w:rPr>
          <w:rFonts w:ascii="Arial" w:hAnsi="Arial" w:cs="Arial"/>
          <w:lang w:eastAsia="x-none"/>
        </w:rPr>
        <w:t xml:space="preserve"> </w:t>
      </w:r>
      <w:r w:rsidRPr="00142063">
        <w:rPr>
          <w:rFonts w:ascii="Arial" w:hAnsi="Arial" w:cs="Arial"/>
          <w:lang w:eastAsia="x-none"/>
        </w:rPr>
        <w:t>- dovesse operare su un doppio livello:</w:t>
      </w:r>
    </w:p>
    <w:p w:rsidR="00A80493" w:rsidRPr="00142063" w:rsidRDefault="00A80493" w:rsidP="006359B3">
      <w:pPr>
        <w:numPr>
          <w:ilvl w:val="0"/>
          <w:numId w:val="4"/>
        </w:numPr>
        <w:spacing w:after="200"/>
        <w:contextualSpacing/>
        <w:jc w:val="both"/>
        <w:rPr>
          <w:rFonts w:ascii="Arial" w:hAnsi="Arial" w:cs="Arial"/>
          <w:lang w:eastAsia="x-none"/>
        </w:rPr>
      </w:pPr>
      <w:r w:rsidRPr="00142063">
        <w:rPr>
          <w:rFonts w:ascii="Arial" w:hAnsi="Arial" w:cs="Arial"/>
          <w:lang w:eastAsia="x-none"/>
        </w:rPr>
        <w:t>Livello nazionale: il CNI predispone, a livello nazionale, il proprio PTPC che tiene conto della specificità del CNI stessa ma anche del ruolo di coordinamento e di indirizzo che questi assume verso gli Ordini Territoriali;</w:t>
      </w:r>
    </w:p>
    <w:p w:rsidR="00A80493" w:rsidRPr="00142063" w:rsidRDefault="00A80493" w:rsidP="006359B3">
      <w:pPr>
        <w:numPr>
          <w:ilvl w:val="0"/>
          <w:numId w:val="4"/>
        </w:numPr>
        <w:spacing w:after="200"/>
        <w:contextualSpacing/>
        <w:jc w:val="both"/>
        <w:rPr>
          <w:rFonts w:ascii="Arial" w:hAnsi="Arial" w:cs="Arial"/>
          <w:lang w:eastAsia="x-none"/>
        </w:rPr>
      </w:pPr>
      <w:r w:rsidRPr="00142063">
        <w:rPr>
          <w:rFonts w:ascii="Arial" w:hAnsi="Arial" w:cs="Arial"/>
          <w:lang w:eastAsia="x-none"/>
        </w:rPr>
        <w:t>Livello territoriale: gli Ordini territoriali, sulla base delle indicazioni definite dal PTPC nazionale e di uno Schema indicativo adottato a livello nazionale, predispongono i propri PT</w:t>
      </w:r>
      <w:r w:rsidR="00F86BBB" w:rsidRPr="00142063">
        <w:rPr>
          <w:rFonts w:ascii="Arial" w:hAnsi="Arial" w:cs="Arial"/>
          <w:lang w:eastAsia="x-none"/>
        </w:rPr>
        <w:t>P</w:t>
      </w:r>
      <w:r w:rsidRPr="00142063">
        <w:rPr>
          <w:rFonts w:ascii="Arial" w:hAnsi="Arial" w:cs="Arial"/>
          <w:lang w:eastAsia="x-none"/>
        </w:rPr>
        <w:t>C a livello “decentrato”, tenuto conto dell’analisi e della valutazione dei rischi specifici riscontrati a livello locale e, conseguentemente, indicando gli specifici interventi organizzativi mirati a prevenirli.</w:t>
      </w:r>
    </w:p>
    <w:p w:rsidR="00A80493" w:rsidRPr="00142063" w:rsidRDefault="00A80493" w:rsidP="00A80493">
      <w:pPr>
        <w:contextualSpacing/>
        <w:jc w:val="both"/>
        <w:rPr>
          <w:rFonts w:ascii="Arial" w:hAnsi="Arial" w:cs="Arial"/>
          <w:lang w:eastAsia="x-none"/>
        </w:rPr>
      </w:pPr>
      <w:r w:rsidRPr="00142063">
        <w:rPr>
          <w:rFonts w:ascii="Arial" w:hAnsi="Arial" w:cs="Arial"/>
          <w:lang w:eastAsia="x-none"/>
        </w:rPr>
        <w:t>Questa articolazione rispondeva, da una parte, all’opportunità di garantire la complessiva coerenza del sistema di prevenzione a livello nazionale, dall’altra di garantire l’autonomia dei singoli Ordini territoriali onde assicurare l’efficacia e l’efficienza dei rispettivi piani tenuto conto delle singole specificità.</w:t>
      </w:r>
    </w:p>
    <w:p w:rsidR="00A80493" w:rsidRPr="00142063" w:rsidRDefault="00A80493" w:rsidP="00A80493">
      <w:pPr>
        <w:contextualSpacing/>
        <w:jc w:val="both"/>
        <w:rPr>
          <w:rFonts w:ascii="Arial" w:hAnsi="Arial" w:cs="Arial"/>
          <w:lang w:eastAsia="x-none"/>
        </w:rPr>
      </w:pPr>
      <w:r w:rsidRPr="00142063">
        <w:rPr>
          <w:rFonts w:ascii="Arial" w:hAnsi="Arial" w:cs="Arial"/>
          <w:lang w:eastAsia="x-none"/>
        </w:rPr>
        <w:t>Sia nella redazione del Programma del CNI a livello nazionale</w:t>
      </w:r>
      <w:r w:rsidR="008159E3" w:rsidRPr="00142063">
        <w:rPr>
          <w:rFonts w:ascii="Arial" w:hAnsi="Arial" w:cs="Arial"/>
          <w:lang w:eastAsia="x-none"/>
        </w:rPr>
        <w:t>,</w:t>
      </w:r>
      <w:r w:rsidRPr="00142063">
        <w:rPr>
          <w:rFonts w:ascii="Arial" w:hAnsi="Arial" w:cs="Arial"/>
          <w:lang w:eastAsia="x-none"/>
        </w:rPr>
        <w:t xml:space="preserve"> sia nella redazione dei Programmi locali, il CNI e gli Ordini tengono conto della propria peculiarità di ente pubblico </w:t>
      </w:r>
      <w:r w:rsidR="00BA6E0B" w:rsidRPr="00142063">
        <w:rPr>
          <w:rFonts w:ascii="Arial" w:hAnsi="Arial" w:cs="Arial"/>
          <w:lang w:eastAsia="x-none"/>
        </w:rPr>
        <w:t xml:space="preserve">non economico </w:t>
      </w:r>
      <w:r w:rsidRPr="00142063">
        <w:rPr>
          <w:rFonts w:ascii="Arial" w:hAnsi="Arial" w:cs="Arial"/>
          <w:lang w:eastAsia="x-none"/>
        </w:rPr>
        <w:t>e applicano il principio di proporzionalità, di efficienza e di efficacia, avuto riguardo alle dimensioni dell’ente, all’organizzazione interna, alla circostanza che la gestione e amministrazione dell’ente è di natura mista, ovvero di pertinenza sia degli organi di indirizzo politico-amministrativo (Consiglio dell’Ordine) sia dei dipendenti/collaboratori/dirigenti impegnati in attività amministrative e gestionali, alla circostanza che sia il CNI che gli Ordini territoriali sono enti auto-finanziati per il tramite del contributo degli iscritti, e ad altri fattori che di volta in volta possano ritenersi incidenti sulla struttura e sugli obiettivi del Programma stesso, in conformità alla normativa istitutiva e regolante gli Ordini e il Consiglio Nazionale.</w:t>
      </w:r>
    </w:p>
    <w:p w:rsidR="00A80493" w:rsidRPr="00142063" w:rsidRDefault="00A80493" w:rsidP="00A80493">
      <w:pPr>
        <w:contextualSpacing/>
        <w:jc w:val="both"/>
        <w:rPr>
          <w:rFonts w:ascii="Arial" w:hAnsi="Arial" w:cs="Arial"/>
          <w:lang w:eastAsia="x-none"/>
        </w:rPr>
      </w:pPr>
      <w:r w:rsidRPr="00142063">
        <w:rPr>
          <w:rFonts w:ascii="Arial" w:hAnsi="Arial" w:cs="Arial"/>
          <w:lang w:eastAsia="x-none"/>
        </w:rPr>
        <w:t>L’Ordine Territoriale di Modena ha condiviso e, per l’effetto, ha ritenuto di adeguarsi al presente “doppio livello di prevenzione”</w:t>
      </w:r>
      <w:r w:rsidR="008159E3" w:rsidRPr="00142063">
        <w:rPr>
          <w:rFonts w:ascii="Arial" w:hAnsi="Arial" w:cs="Arial"/>
          <w:lang w:eastAsia="x-none"/>
        </w:rPr>
        <w:t>.</w:t>
      </w:r>
      <w:r w:rsidRPr="00142063">
        <w:rPr>
          <w:rFonts w:ascii="Arial" w:hAnsi="Arial" w:cs="Arial"/>
          <w:lang w:eastAsia="x-none"/>
        </w:rPr>
        <w:t xml:space="preserve"> </w:t>
      </w:r>
      <w:r w:rsidR="008159E3" w:rsidRPr="00142063">
        <w:rPr>
          <w:rFonts w:ascii="Arial" w:hAnsi="Arial" w:cs="Arial"/>
          <w:lang w:eastAsia="x-none"/>
        </w:rPr>
        <w:t>C</w:t>
      </w:r>
      <w:r w:rsidRPr="00142063">
        <w:rPr>
          <w:rFonts w:ascii="Arial" w:hAnsi="Arial" w:cs="Arial"/>
          <w:lang w:eastAsia="x-none"/>
        </w:rPr>
        <w:t>on delibera del 06/07/2015</w:t>
      </w:r>
      <w:r w:rsidR="008159E3" w:rsidRPr="00142063">
        <w:rPr>
          <w:rFonts w:ascii="Arial" w:hAnsi="Arial" w:cs="Arial"/>
          <w:lang w:eastAsia="x-none"/>
        </w:rPr>
        <w:t>, infatti</w:t>
      </w:r>
      <w:r w:rsidR="00373FFD" w:rsidRPr="00142063">
        <w:rPr>
          <w:rFonts w:ascii="Arial" w:hAnsi="Arial" w:cs="Arial"/>
          <w:lang w:eastAsia="x-none"/>
        </w:rPr>
        <w:t>,</w:t>
      </w:r>
      <w:r w:rsidR="008159E3" w:rsidRPr="00142063">
        <w:rPr>
          <w:rFonts w:ascii="Arial" w:hAnsi="Arial" w:cs="Arial"/>
          <w:lang w:eastAsia="x-none"/>
        </w:rPr>
        <w:t xml:space="preserve"> il Consiglio </w:t>
      </w:r>
      <w:r w:rsidRPr="00142063">
        <w:rPr>
          <w:rFonts w:ascii="Arial" w:hAnsi="Arial" w:cs="Arial"/>
          <w:lang w:eastAsia="x-none"/>
        </w:rPr>
        <w:t>ha aderito alle iniziative del CNI e in via preliminare</w:t>
      </w:r>
      <w:r w:rsidR="00373FFD" w:rsidRPr="00142063">
        <w:rPr>
          <w:rFonts w:ascii="Arial" w:hAnsi="Arial" w:cs="Arial"/>
          <w:lang w:eastAsia="x-none"/>
        </w:rPr>
        <w:t>,</w:t>
      </w:r>
      <w:r w:rsidRPr="00142063">
        <w:rPr>
          <w:rFonts w:ascii="Arial" w:hAnsi="Arial" w:cs="Arial"/>
          <w:lang w:eastAsia="x-none"/>
        </w:rPr>
        <w:t xml:space="preserve"> al Regolamento Trasparenza del 19 dicembre 2014, nominando il Referente territoriale</w:t>
      </w:r>
      <w:r w:rsidR="00373FFD" w:rsidRPr="00142063">
        <w:rPr>
          <w:rFonts w:ascii="Arial" w:hAnsi="Arial" w:cs="Arial"/>
          <w:lang w:eastAsia="x-none"/>
        </w:rPr>
        <w:t>,</w:t>
      </w:r>
      <w:r w:rsidRPr="00142063">
        <w:rPr>
          <w:rFonts w:ascii="Arial" w:hAnsi="Arial" w:cs="Arial"/>
          <w:lang w:eastAsia="x-none"/>
        </w:rPr>
        <w:t xml:space="preserve"> comunicandone il relativo nominativo al CNI </w:t>
      </w:r>
      <w:r w:rsidR="00CA01B7" w:rsidRPr="00142063">
        <w:rPr>
          <w:rFonts w:ascii="Arial" w:hAnsi="Arial" w:cs="Arial"/>
          <w:lang w:eastAsia="x-none"/>
        </w:rPr>
        <w:t xml:space="preserve">ed ad ANAC </w:t>
      </w:r>
      <w:r w:rsidRPr="00142063">
        <w:rPr>
          <w:rFonts w:ascii="Arial" w:hAnsi="Arial" w:cs="Arial"/>
          <w:lang w:eastAsia="x-none"/>
        </w:rPr>
        <w:t>in data</w:t>
      </w:r>
      <w:r w:rsidR="00CA01B7" w:rsidRPr="00142063">
        <w:rPr>
          <w:rFonts w:ascii="Arial" w:hAnsi="Arial" w:cs="Arial"/>
          <w:lang w:eastAsia="x-none"/>
        </w:rPr>
        <w:t xml:space="preserve"> 18/02/2015</w:t>
      </w:r>
      <w:r w:rsidRPr="00142063">
        <w:rPr>
          <w:rFonts w:ascii="Arial" w:hAnsi="Arial" w:cs="Arial"/>
          <w:lang w:eastAsia="x-none"/>
        </w:rPr>
        <w:t>.</w:t>
      </w:r>
    </w:p>
    <w:p w:rsidR="00A80493" w:rsidRPr="00142063" w:rsidRDefault="00A80493" w:rsidP="00A80493">
      <w:pPr>
        <w:contextualSpacing/>
        <w:jc w:val="both"/>
        <w:rPr>
          <w:rFonts w:ascii="Arial" w:hAnsi="Arial" w:cs="Arial"/>
          <w:lang w:eastAsia="x-none"/>
        </w:rPr>
      </w:pPr>
      <w:r w:rsidRPr="00142063">
        <w:rPr>
          <w:rFonts w:ascii="Arial" w:hAnsi="Arial" w:cs="Arial"/>
          <w:lang w:eastAsia="x-none"/>
        </w:rPr>
        <w:t>L’Ordine riconosceva che il c.d. “doppio livello di prevenzione” si basava su un’attività di coordinamento tra il CNI e gli Ordini territoriali che hanno aderito alle iniziative; a tal riguardo, l’Ordine auspicava che il funzionamento del c.d. “doppio livello di prevenzione” fosse perseguito attraverso attività di impulso, indirizzo e controllo svolti congiuntamente dal Responsabile anti Corruzione Unico Nazionale e dal Referenti Territoriali.</w:t>
      </w:r>
    </w:p>
    <w:p w:rsidR="00A80493" w:rsidRPr="00142063" w:rsidRDefault="0059605B" w:rsidP="00A80493">
      <w:pPr>
        <w:contextualSpacing/>
        <w:jc w:val="both"/>
        <w:rPr>
          <w:rFonts w:ascii="Arial" w:hAnsi="Arial" w:cs="Arial"/>
          <w:lang w:eastAsia="x-none"/>
        </w:rPr>
      </w:pPr>
      <w:r w:rsidRPr="00142063">
        <w:rPr>
          <w:rFonts w:ascii="Arial" w:hAnsi="Arial" w:cs="Arial"/>
          <w:lang w:eastAsia="x-none"/>
        </w:rPr>
        <w:t>Ferma</w:t>
      </w:r>
      <w:r w:rsidR="00A80493" w:rsidRPr="00142063">
        <w:rPr>
          <w:rFonts w:ascii="Arial" w:hAnsi="Arial" w:cs="Arial"/>
          <w:lang w:eastAsia="x-none"/>
        </w:rPr>
        <w:t xml:space="preserve"> restando la propria natura di ente autonomo, </w:t>
      </w:r>
      <w:r w:rsidR="00F4786D" w:rsidRPr="00142063">
        <w:rPr>
          <w:rFonts w:ascii="Arial" w:hAnsi="Arial" w:cs="Arial"/>
          <w:lang w:eastAsia="x-none"/>
        </w:rPr>
        <w:t>L'Ordine di Modena, aderendo alle indicazioni fornite dal CNI con</w:t>
      </w:r>
      <w:r w:rsidRPr="00142063">
        <w:rPr>
          <w:rFonts w:ascii="Arial" w:hAnsi="Arial" w:cs="Arial"/>
          <w:lang w:eastAsia="x-none"/>
        </w:rPr>
        <w:t xml:space="preserve"> circ. 470 del 23/12/2014</w:t>
      </w:r>
      <w:r w:rsidR="00F4786D" w:rsidRPr="00142063">
        <w:rPr>
          <w:rFonts w:ascii="Arial" w:hAnsi="Arial" w:cs="Arial"/>
          <w:lang w:eastAsia="x-none"/>
        </w:rPr>
        <w:t xml:space="preserve">, ha programmato la sostituzione della figura del </w:t>
      </w:r>
      <w:r w:rsidRPr="00142063">
        <w:rPr>
          <w:rFonts w:ascii="Arial" w:hAnsi="Arial" w:cs="Arial"/>
          <w:lang w:eastAsia="x-none"/>
        </w:rPr>
        <w:t>Responsabile</w:t>
      </w:r>
      <w:r w:rsidR="00F4786D" w:rsidRPr="00142063">
        <w:rPr>
          <w:rFonts w:ascii="Arial" w:hAnsi="Arial" w:cs="Arial"/>
          <w:lang w:eastAsia="x-none"/>
        </w:rPr>
        <w:t xml:space="preserve"> Provinciale per la Corruzione e la Trasparenza </w:t>
      </w:r>
      <w:r w:rsidRPr="00142063">
        <w:rPr>
          <w:rFonts w:ascii="Arial" w:hAnsi="Arial" w:cs="Arial"/>
          <w:lang w:eastAsia="x-none"/>
        </w:rPr>
        <w:t xml:space="preserve">nominato in data 06/07/2015, </w:t>
      </w:r>
      <w:r w:rsidR="00F4786D" w:rsidRPr="00142063">
        <w:rPr>
          <w:rFonts w:ascii="Arial" w:hAnsi="Arial" w:cs="Arial"/>
          <w:lang w:eastAsia="x-none"/>
        </w:rPr>
        <w:t xml:space="preserve">con quella del </w:t>
      </w:r>
      <w:r w:rsidRPr="00142063">
        <w:rPr>
          <w:rFonts w:ascii="Arial" w:hAnsi="Arial" w:cs="Arial"/>
          <w:lang w:eastAsia="x-none"/>
        </w:rPr>
        <w:t xml:space="preserve">Referente </w:t>
      </w:r>
      <w:r w:rsidR="00F4786D" w:rsidRPr="00142063">
        <w:rPr>
          <w:rFonts w:ascii="Arial" w:hAnsi="Arial" w:cs="Arial"/>
          <w:lang w:eastAsia="x-none"/>
        </w:rPr>
        <w:t xml:space="preserve">per la Corruzione e la Trasparenza; </w:t>
      </w:r>
      <w:r w:rsidR="002B6D1B" w:rsidRPr="00142063">
        <w:rPr>
          <w:rFonts w:ascii="Arial" w:hAnsi="Arial" w:cs="Arial"/>
          <w:lang w:eastAsia="x-none"/>
        </w:rPr>
        <w:lastRenderedPageBreak/>
        <w:t>successivamente</w:t>
      </w:r>
      <w:r w:rsidR="00F4786D" w:rsidRPr="00142063">
        <w:rPr>
          <w:rFonts w:ascii="Arial" w:hAnsi="Arial" w:cs="Arial"/>
          <w:lang w:eastAsia="x-none"/>
        </w:rPr>
        <w:t xml:space="preserve">, </w:t>
      </w:r>
      <w:r w:rsidR="00A80493" w:rsidRPr="00142063">
        <w:rPr>
          <w:rFonts w:ascii="Arial" w:hAnsi="Arial" w:cs="Arial"/>
          <w:lang w:eastAsia="x-none"/>
        </w:rPr>
        <w:t>letta la circolare n. 650 diramata dal C.N.I. in data 12/01/2016</w:t>
      </w:r>
      <w:r w:rsidR="002B6D1B" w:rsidRPr="00142063">
        <w:rPr>
          <w:rFonts w:ascii="Arial" w:hAnsi="Arial" w:cs="Arial"/>
          <w:lang w:eastAsia="x-none"/>
        </w:rPr>
        <w:t>,</w:t>
      </w:r>
      <w:r w:rsidR="00A80493" w:rsidRPr="00142063">
        <w:rPr>
          <w:rFonts w:ascii="Arial" w:hAnsi="Arial" w:cs="Arial"/>
          <w:lang w:eastAsia="x-none"/>
        </w:rPr>
        <w:t xml:space="preserve"> l’Ordine ha dovuto </w:t>
      </w:r>
      <w:r w:rsidR="002B6D1B" w:rsidRPr="00142063">
        <w:rPr>
          <w:rFonts w:ascii="Arial" w:hAnsi="Arial" w:cs="Arial"/>
          <w:lang w:eastAsia="x-none"/>
        </w:rPr>
        <w:t xml:space="preserve">nuovamente </w:t>
      </w:r>
      <w:r w:rsidR="00A80493" w:rsidRPr="00142063">
        <w:rPr>
          <w:rFonts w:ascii="Arial" w:hAnsi="Arial" w:cs="Arial"/>
          <w:lang w:eastAsia="x-none"/>
        </w:rPr>
        <w:t>personalizzare l’adeguamento alla normativa anti-corruzione con modalità autonome rispetto alle iniziative del CNI, in modo rispondente alle indicazioni del Consiglio Nazionale oltre che delle ind</w:t>
      </w:r>
      <w:r w:rsidR="009E62A3">
        <w:rPr>
          <w:rFonts w:ascii="Arial" w:hAnsi="Arial" w:cs="Arial"/>
          <w:lang w:eastAsia="x-none"/>
        </w:rPr>
        <w:t>icazioni del Presidente di ANAC.</w:t>
      </w:r>
    </w:p>
    <w:p w:rsidR="002B6D1B" w:rsidRPr="00142063" w:rsidRDefault="00A80493" w:rsidP="003B37AE">
      <w:pPr>
        <w:contextualSpacing/>
        <w:jc w:val="both"/>
        <w:rPr>
          <w:rFonts w:ascii="Arial" w:hAnsi="Arial" w:cs="Arial"/>
        </w:rPr>
      </w:pPr>
      <w:r w:rsidRPr="00142063">
        <w:rPr>
          <w:rFonts w:ascii="Arial" w:hAnsi="Arial" w:cs="Arial"/>
          <w:lang w:eastAsia="x-none"/>
        </w:rPr>
        <w:t xml:space="preserve">Per tale ragione in data </w:t>
      </w:r>
      <w:r w:rsidR="002B6D1B" w:rsidRPr="00142063">
        <w:rPr>
          <w:rFonts w:ascii="Arial" w:hAnsi="Arial" w:cs="Arial"/>
        </w:rPr>
        <w:t>01/02/2016</w:t>
      </w:r>
      <w:r w:rsidRPr="00142063">
        <w:rPr>
          <w:rFonts w:ascii="Arial" w:hAnsi="Arial" w:cs="Arial"/>
        </w:rPr>
        <w:t xml:space="preserve"> il Consiglio territoriale ha deliberato di indicare l'Ing. Paolo Visentin</w:t>
      </w:r>
      <w:r w:rsidR="003B37AE" w:rsidRPr="00142063">
        <w:rPr>
          <w:rFonts w:ascii="Arial" w:hAnsi="Arial" w:cs="Arial"/>
        </w:rPr>
        <w:t>,</w:t>
      </w:r>
      <w:r w:rsidRPr="00142063">
        <w:rPr>
          <w:rFonts w:ascii="Arial" w:hAnsi="Arial" w:cs="Arial"/>
        </w:rPr>
        <w:t xml:space="preserve"> precedentemente nominato Referente territoriale, quale proprio Responsabile della Prevenzione della Corr</w:t>
      </w:r>
      <w:r w:rsidR="00062A82" w:rsidRPr="00142063">
        <w:rPr>
          <w:rFonts w:ascii="Arial" w:hAnsi="Arial" w:cs="Arial"/>
        </w:rPr>
        <w:t>u</w:t>
      </w:r>
      <w:r w:rsidRPr="00142063">
        <w:rPr>
          <w:rFonts w:ascii="Arial" w:hAnsi="Arial" w:cs="Arial"/>
        </w:rPr>
        <w:t>zione e Responsabile per la Trasparenza</w:t>
      </w:r>
      <w:r w:rsidR="002B6D1B" w:rsidRPr="00142063">
        <w:rPr>
          <w:rFonts w:ascii="Arial" w:hAnsi="Arial" w:cs="Arial"/>
        </w:rPr>
        <w:t>.</w:t>
      </w:r>
    </w:p>
    <w:p w:rsidR="000C77FB" w:rsidRDefault="002B6D1B" w:rsidP="003B37AE">
      <w:pPr>
        <w:contextualSpacing/>
        <w:jc w:val="both"/>
        <w:rPr>
          <w:rFonts w:ascii="Arial" w:hAnsi="Arial" w:cs="Arial"/>
        </w:rPr>
      </w:pPr>
      <w:r w:rsidRPr="00142063">
        <w:rPr>
          <w:rFonts w:ascii="Arial" w:hAnsi="Arial" w:cs="Arial"/>
        </w:rPr>
        <w:t>S</w:t>
      </w:r>
      <w:r w:rsidR="003B37AE" w:rsidRPr="00142063">
        <w:rPr>
          <w:rFonts w:ascii="Arial" w:hAnsi="Arial" w:cs="Arial"/>
        </w:rPr>
        <w:t xml:space="preserve">uccessivamente </w:t>
      </w:r>
      <w:r w:rsidRPr="00142063">
        <w:rPr>
          <w:rFonts w:ascii="Arial" w:hAnsi="Arial" w:cs="Arial"/>
        </w:rPr>
        <w:t xml:space="preserve">con delibera in data </w:t>
      </w:r>
      <w:r w:rsidR="004F4BE8" w:rsidRPr="00142063">
        <w:rPr>
          <w:rFonts w:ascii="Arial" w:hAnsi="Arial" w:cs="Arial"/>
        </w:rPr>
        <w:t>14/11/2016</w:t>
      </w:r>
      <w:r w:rsidR="003B37AE" w:rsidRPr="00142063">
        <w:rPr>
          <w:rFonts w:ascii="Arial" w:hAnsi="Arial" w:cs="Arial"/>
        </w:rPr>
        <w:t xml:space="preserve"> </w:t>
      </w:r>
      <w:r w:rsidRPr="00142063">
        <w:rPr>
          <w:rFonts w:ascii="Arial" w:hAnsi="Arial" w:cs="Arial"/>
        </w:rPr>
        <w:t xml:space="preserve">l'Ing. Paolo Visentin è stato sostituito nel ruolo di Responsabile della Corruzione e della Trasparenza </w:t>
      </w:r>
      <w:r w:rsidR="003B37AE" w:rsidRPr="00142063">
        <w:rPr>
          <w:rFonts w:ascii="Arial" w:hAnsi="Arial" w:cs="Arial"/>
        </w:rPr>
        <w:t xml:space="preserve">l’Ing. Stefano Savoia, </w:t>
      </w:r>
      <w:r w:rsidRPr="00142063">
        <w:rPr>
          <w:rFonts w:ascii="Arial" w:hAnsi="Arial" w:cs="Arial"/>
        </w:rPr>
        <w:t xml:space="preserve">conformemente alle indicazioni formulate da ANAC con delibera in data 03/08/2016 n. 831 "Determinazione di approvazione definitiva del Piano Nazionale Anticorruzione 2016", essendo quest'ultimo </w:t>
      </w:r>
      <w:r w:rsidR="003B37AE" w:rsidRPr="00142063">
        <w:rPr>
          <w:rFonts w:ascii="Arial" w:hAnsi="Arial" w:cs="Arial"/>
        </w:rPr>
        <w:t xml:space="preserve">privo di deleghe istituzionali e </w:t>
      </w:r>
      <w:r w:rsidRPr="00142063">
        <w:rPr>
          <w:rFonts w:ascii="Arial" w:hAnsi="Arial" w:cs="Arial"/>
        </w:rPr>
        <w:t xml:space="preserve">purtuttavia </w:t>
      </w:r>
      <w:r w:rsidR="003B37AE" w:rsidRPr="00142063">
        <w:rPr>
          <w:rFonts w:ascii="Arial" w:hAnsi="Arial" w:cs="Arial"/>
        </w:rPr>
        <w:t xml:space="preserve">dotato della necessaria esperienza e </w:t>
      </w:r>
      <w:r w:rsidR="003B37AE" w:rsidRPr="006D1D72">
        <w:rPr>
          <w:rFonts w:ascii="Arial" w:hAnsi="Arial" w:cs="Arial"/>
        </w:rPr>
        <w:t>competenza</w:t>
      </w:r>
      <w:r w:rsidR="0074464C" w:rsidRPr="006D1D72">
        <w:rPr>
          <w:rFonts w:ascii="Arial" w:hAnsi="Arial" w:cs="Arial"/>
        </w:rPr>
        <w:t>.</w:t>
      </w:r>
      <w:r w:rsidR="000C77FB" w:rsidRPr="006D1D72">
        <w:rPr>
          <w:rFonts w:ascii="Arial" w:hAnsi="Arial" w:cs="Arial"/>
        </w:rPr>
        <w:t xml:space="preserve"> </w:t>
      </w:r>
      <w:r w:rsidR="004D2536" w:rsidRPr="006D1D72">
        <w:rPr>
          <w:rFonts w:ascii="Arial" w:hAnsi="Arial" w:cs="Arial"/>
          <w:lang w:eastAsia="x-none"/>
        </w:rPr>
        <w:t>In virtù di quanto sopra,</w:t>
      </w:r>
      <w:r w:rsidR="000C77FB" w:rsidRPr="006D1D72">
        <w:rPr>
          <w:rFonts w:ascii="Arial" w:hAnsi="Arial" w:cs="Arial"/>
          <w:lang w:eastAsia="x-none"/>
        </w:rPr>
        <w:t xml:space="preserve"> il Regolamento Trasparenza del 19 dicembre 2014, approvato dal Consiglio delibera del 06/07/2015, deve ritenersi oggi vigente </w:t>
      </w:r>
      <w:r w:rsidR="00953686" w:rsidRPr="006D1D72">
        <w:rPr>
          <w:rFonts w:ascii="Arial" w:hAnsi="Arial" w:cs="Arial"/>
          <w:lang w:eastAsia="x-none"/>
        </w:rPr>
        <w:t>esclusivamente</w:t>
      </w:r>
      <w:r w:rsidR="000C77FB" w:rsidRPr="006D1D72">
        <w:rPr>
          <w:rFonts w:ascii="Arial" w:hAnsi="Arial" w:cs="Arial"/>
          <w:lang w:eastAsia="x-none"/>
        </w:rPr>
        <w:t xml:space="preserve"> nelle parti che non risultano contrarie a disposizioni legislative o ad atti amministrativi emanati da ANAC.</w:t>
      </w:r>
    </w:p>
    <w:p w:rsidR="009E62A3" w:rsidRPr="00142063" w:rsidRDefault="009E62A3" w:rsidP="003B37AE">
      <w:pPr>
        <w:contextualSpacing/>
        <w:jc w:val="both"/>
        <w:rPr>
          <w:rFonts w:ascii="Arial" w:hAnsi="Arial" w:cs="Arial"/>
        </w:rPr>
      </w:pPr>
    </w:p>
    <w:p w:rsidR="00A80493" w:rsidRPr="00142063" w:rsidRDefault="00A80493" w:rsidP="003B37AE">
      <w:pPr>
        <w:contextualSpacing/>
        <w:jc w:val="both"/>
        <w:rPr>
          <w:rFonts w:ascii="Arial" w:hAnsi="Arial" w:cs="Arial"/>
          <w:bCs/>
        </w:rPr>
      </w:pPr>
    </w:p>
    <w:p w:rsidR="003B37AE" w:rsidRPr="00142063" w:rsidRDefault="003B37AE" w:rsidP="003B37AE">
      <w:pPr>
        <w:jc w:val="center"/>
        <w:rPr>
          <w:rFonts w:ascii="Arial" w:hAnsi="Arial" w:cs="Arial"/>
        </w:rPr>
      </w:pPr>
      <w:r w:rsidRPr="00142063">
        <w:rPr>
          <w:rFonts w:ascii="Arial" w:hAnsi="Arial" w:cs="Arial"/>
          <w:b/>
          <w:i/>
          <w:smallCaps/>
          <w:lang w:eastAsia="x-none"/>
        </w:rPr>
        <w:t>Il programma triennale dell’Ordine di Modena</w:t>
      </w:r>
    </w:p>
    <w:p w:rsidR="003B37AE" w:rsidRPr="00142063" w:rsidRDefault="003B37AE" w:rsidP="003B37AE">
      <w:pPr>
        <w:jc w:val="both"/>
        <w:rPr>
          <w:rFonts w:ascii="Arial" w:hAnsi="Arial" w:cs="Arial"/>
        </w:rPr>
      </w:pPr>
    </w:p>
    <w:p w:rsidR="00F86BBB" w:rsidRPr="00142063" w:rsidRDefault="003B37AE" w:rsidP="003B37AE">
      <w:pPr>
        <w:ind w:left="284"/>
        <w:jc w:val="both"/>
        <w:rPr>
          <w:rFonts w:ascii="Arial" w:hAnsi="Arial" w:cs="Arial"/>
          <w:b/>
        </w:rPr>
      </w:pPr>
      <w:r w:rsidRPr="00142063">
        <w:rPr>
          <w:rFonts w:ascii="Arial" w:hAnsi="Arial" w:cs="Arial"/>
          <w:b/>
        </w:rPr>
        <w:t xml:space="preserve">3 - Processo di elaborazione ed adozione del P.T.C.T. – I </w:t>
      </w:r>
      <w:r w:rsidR="00F86BBB" w:rsidRPr="00142063">
        <w:rPr>
          <w:rFonts w:ascii="Arial" w:hAnsi="Arial" w:cs="Arial"/>
          <w:b/>
        </w:rPr>
        <w:t>Soggetti</w:t>
      </w:r>
      <w:r w:rsidRPr="00142063">
        <w:rPr>
          <w:rFonts w:ascii="Arial" w:hAnsi="Arial" w:cs="Arial"/>
          <w:b/>
        </w:rPr>
        <w:t xml:space="preserve"> coinvolti</w:t>
      </w:r>
    </w:p>
    <w:p w:rsidR="00F86BBB" w:rsidRPr="00142063" w:rsidRDefault="00F86BBB" w:rsidP="00F86BBB">
      <w:pPr>
        <w:contextualSpacing/>
        <w:jc w:val="both"/>
        <w:rPr>
          <w:rFonts w:ascii="Arial" w:hAnsi="Arial" w:cs="Arial"/>
        </w:rPr>
      </w:pPr>
      <w:r w:rsidRPr="00142063">
        <w:rPr>
          <w:rFonts w:ascii="Arial" w:hAnsi="Arial" w:cs="Arial"/>
        </w:rPr>
        <w:t xml:space="preserve">Relativamente alla predisposizione e implementazione del PTPC dell’Ordine, </w:t>
      </w:r>
      <w:r w:rsidR="003B37AE" w:rsidRPr="00142063">
        <w:rPr>
          <w:rFonts w:ascii="Arial" w:hAnsi="Arial" w:cs="Arial"/>
        </w:rPr>
        <w:t xml:space="preserve">sono stati coinvolti </w:t>
      </w:r>
      <w:r w:rsidRPr="00142063">
        <w:rPr>
          <w:rFonts w:ascii="Arial" w:hAnsi="Arial" w:cs="Arial"/>
        </w:rPr>
        <w:t>i seguenti soggetti;</w:t>
      </w:r>
    </w:p>
    <w:p w:rsidR="00F86BBB" w:rsidRPr="00142063" w:rsidRDefault="003B37AE" w:rsidP="006359B3">
      <w:pPr>
        <w:numPr>
          <w:ilvl w:val="0"/>
          <w:numId w:val="10"/>
        </w:numPr>
        <w:jc w:val="both"/>
        <w:rPr>
          <w:rFonts w:ascii="Arial" w:hAnsi="Arial" w:cs="Arial"/>
        </w:rPr>
      </w:pPr>
      <w:r w:rsidRPr="00142063">
        <w:rPr>
          <w:rFonts w:ascii="Arial" w:hAnsi="Arial" w:cs="Arial"/>
        </w:rPr>
        <w:t xml:space="preserve">Il </w:t>
      </w:r>
      <w:r w:rsidR="00F86BBB" w:rsidRPr="00142063">
        <w:rPr>
          <w:rFonts w:ascii="Arial" w:hAnsi="Arial" w:cs="Arial"/>
        </w:rPr>
        <w:t>Consiglio dell’Ordine, chiamato ad adottare il PTPC secondo un doppio passaggio (preliminare approvazione dei uno schema e poi approvazione del Programma definitivo</w:t>
      </w:r>
      <w:r w:rsidRPr="00142063">
        <w:rPr>
          <w:rFonts w:ascii="Arial" w:hAnsi="Arial" w:cs="Arial"/>
        </w:rPr>
        <w:t>) ed a predisporr</w:t>
      </w:r>
      <w:r w:rsidR="00F86BBB" w:rsidRPr="00142063">
        <w:rPr>
          <w:rFonts w:ascii="Arial" w:hAnsi="Arial" w:cs="Arial"/>
        </w:rPr>
        <w:t xml:space="preserve">e </w:t>
      </w:r>
      <w:r w:rsidRPr="00142063">
        <w:rPr>
          <w:rFonts w:ascii="Arial" w:hAnsi="Arial" w:cs="Arial"/>
        </w:rPr>
        <w:t xml:space="preserve">gli </w:t>
      </w:r>
      <w:r w:rsidR="00F86BBB" w:rsidRPr="00142063">
        <w:rPr>
          <w:rFonts w:ascii="Arial" w:hAnsi="Arial" w:cs="Arial"/>
        </w:rPr>
        <w:t>obiettivi specifici strategici in materia di anticorruzione ad integrazione dei più generali di programmazione dell’ente</w:t>
      </w:r>
      <w:r w:rsidRPr="00142063">
        <w:rPr>
          <w:rFonts w:ascii="Arial" w:hAnsi="Arial" w:cs="Arial"/>
        </w:rPr>
        <w:t xml:space="preserve"> attenendosi alle disposizioni normative ed amministrative elencate nel quadro normativo di riferimento indicato in epigrafe.</w:t>
      </w:r>
    </w:p>
    <w:p w:rsidR="00F86BBB" w:rsidRPr="00142063" w:rsidRDefault="003B37AE" w:rsidP="006359B3">
      <w:pPr>
        <w:numPr>
          <w:ilvl w:val="0"/>
          <w:numId w:val="10"/>
        </w:numPr>
        <w:contextualSpacing/>
        <w:jc w:val="both"/>
        <w:rPr>
          <w:rFonts w:ascii="Arial" w:hAnsi="Arial" w:cs="Arial"/>
        </w:rPr>
      </w:pPr>
      <w:r w:rsidRPr="00142063">
        <w:rPr>
          <w:rFonts w:ascii="Arial" w:hAnsi="Arial" w:cs="Arial"/>
        </w:rPr>
        <w:t>I d</w:t>
      </w:r>
      <w:r w:rsidR="00F86BBB" w:rsidRPr="00142063">
        <w:rPr>
          <w:rFonts w:ascii="Arial" w:hAnsi="Arial" w:cs="Arial"/>
        </w:rPr>
        <w:t>ipendenti dell’Ordine impegnati nel processo di identificazione del rischio e attuazione delle misure di prevenzione</w:t>
      </w:r>
      <w:r w:rsidRPr="00142063">
        <w:rPr>
          <w:rFonts w:ascii="Arial" w:hAnsi="Arial" w:cs="Arial"/>
        </w:rPr>
        <w:t>;</w:t>
      </w:r>
    </w:p>
    <w:p w:rsidR="00CB4601" w:rsidRPr="00142063" w:rsidRDefault="003B37AE" w:rsidP="006359B3">
      <w:pPr>
        <w:numPr>
          <w:ilvl w:val="0"/>
          <w:numId w:val="10"/>
        </w:numPr>
        <w:jc w:val="both"/>
        <w:rPr>
          <w:rFonts w:ascii="Arial" w:hAnsi="Arial" w:cs="Arial"/>
        </w:rPr>
      </w:pPr>
      <w:r w:rsidRPr="00142063">
        <w:rPr>
          <w:rFonts w:ascii="Arial" w:hAnsi="Arial" w:cs="Arial"/>
        </w:rPr>
        <w:t xml:space="preserve">Il </w:t>
      </w:r>
      <w:r w:rsidR="00F86BBB" w:rsidRPr="00142063">
        <w:rPr>
          <w:rFonts w:ascii="Arial" w:hAnsi="Arial" w:cs="Arial"/>
        </w:rPr>
        <w:t xml:space="preserve">RPCT territoriale, </w:t>
      </w:r>
      <w:r w:rsidRPr="00142063">
        <w:rPr>
          <w:rFonts w:ascii="Arial" w:hAnsi="Arial" w:cs="Arial"/>
        </w:rPr>
        <w:t xml:space="preserve">Ing. Stefano Savoia, </w:t>
      </w:r>
      <w:r w:rsidR="00F86BBB" w:rsidRPr="00142063">
        <w:rPr>
          <w:rFonts w:ascii="Arial" w:hAnsi="Arial" w:cs="Arial"/>
        </w:rPr>
        <w:t>chiamato a svolgere i compiti previsti dalla normativa.</w:t>
      </w:r>
      <w:r w:rsidR="00CB4601" w:rsidRPr="00142063">
        <w:rPr>
          <w:rFonts w:ascii="Arial" w:hAnsi="Arial" w:cs="Arial"/>
        </w:rPr>
        <w:t xml:space="preserve"> </w:t>
      </w:r>
    </w:p>
    <w:p w:rsidR="00CB4601" w:rsidRPr="00142063" w:rsidRDefault="00CB4601" w:rsidP="00CB4601">
      <w:pPr>
        <w:jc w:val="both"/>
        <w:rPr>
          <w:rFonts w:ascii="Arial" w:hAnsi="Arial" w:cs="Arial"/>
        </w:rPr>
      </w:pPr>
      <w:r w:rsidRPr="00142063">
        <w:rPr>
          <w:rFonts w:ascii="Arial" w:hAnsi="Arial" w:cs="Arial"/>
        </w:rPr>
        <w:t xml:space="preserve">Si segnala che la carica di "Responsabile della Prevenzione della Corruzione e della Trasparenza" è stata conferita in forza di delibera Consigliare in data </w:t>
      </w:r>
      <w:r w:rsidR="004F4BE8" w:rsidRPr="00142063">
        <w:rPr>
          <w:rFonts w:ascii="Arial" w:hAnsi="Arial" w:cs="Arial"/>
        </w:rPr>
        <w:t>14/11/2016</w:t>
      </w:r>
      <w:r w:rsidRPr="00142063">
        <w:rPr>
          <w:rFonts w:ascii="Arial" w:hAnsi="Arial" w:cs="Arial"/>
        </w:rPr>
        <w:t xml:space="preserve">, aderendo alle indicazioni contenute nel Piano Nazionale Anticorruzione 2016 elaborato da </w:t>
      </w:r>
      <w:proofErr w:type="spellStart"/>
      <w:r w:rsidRPr="00142063">
        <w:rPr>
          <w:rFonts w:ascii="Arial" w:hAnsi="Arial" w:cs="Arial"/>
        </w:rPr>
        <w:t>Anac</w:t>
      </w:r>
      <w:proofErr w:type="spellEnd"/>
      <w:r w:rsidRPr="00142063">
        <w:rPr>
          <w:rFonts w:ascii="Arial" w:hAnsi="Arial" w:cs="Arial"/>
        </w:rPr>
        <w:t>, nonché alle indicazioni fornite dal CNI, il Consiglio dell'Ordine.</w:t>
      </w:r>
    </w:p>
    <w:p w:rsidR="00CB4601" w:rsidRPr="00142063" w:rsidRDefault="00CB4601" w:rsidP="00CB4601">
      <w:pPr>
        <w:jc w:val="both"/>
        <w:rPr>
          <w:rFonts w:ascii="Arial" w:hAnsi="Arial" w:cs="Arial"/>
        </w:rPr>
      </w:pPr>
      <w:r w:rsidRPr="00142063">
        <w:rPr>
          <w:rFonts w:ascii="Arial" w:hAnsi="Arial" w:cs="Arial"/>
        </w:rPr>
        <w:t>Tali disposizioni infatti prevedono che la carica di RPCT venga ricoperta, in difetto della presenza in pianta organica di figure dirigenziali, da un soggetto dotato della necessaria competenza ed autonomia, privo di deleghe gestionali.</w:t>
      </w:r>
    </w:p>
    <w:p w:rsidR="00CB4601" w:rsidRPr="00142063" w:rsidRDefault="00CB4601" w:rsidP="00CB4601">
      <w:pPr>
        <w:jc w:val="both"/>
        <w:rPr>
          <w:rFonts w:ascii="Arial" w:hAnsi="Arial" w:cs="Arial"/>
        </w:rPr>
      </w:pPr>
      <w:r w:rsidRPr="00142063">
        <w:rPr>
          <w:rFonts w:ascii="Arial" w:hAnsi="Arial" w:cs="Arial"/>
        </w:rPr>
        <w:t>Dal momento che l'Ordine degli Ingegneri della Provincia di Modena, impiega in organico personale privo di qualifica dirigenziale, ed anzi, privo di autonomia decisionale, si è reso necessario provvedere all'individuazione di un Consigliere che, seppure nominato elettivamente, fosse privo di deleghe istituzionali ma fosse dotato delle necessarie competenze e autorità, così da garantire autonomia decisionale rispetto al Consiglio in relazione al ruolo di RPCT.</w:t>
      </w:r>
    </w:p>
    <w:p w:rsidR="005D515B" w:rsidRPr="00142063" w:rsidRDefault="00CB4601" w:rsidP="00CB4601">
      <w:pPr>
        <w:jc w:val="both"/>
        <w:rPr>
          <w:rFonts w:ascii="Arial" w:hAnsi="Arial" w:cs="Arial"/>
          <w:b/>
          <w:u w:val="single"/>
        </w:rPr>
      </w:pPr>
      <w:r w:rsidRPr="00142063">
        <w:rPr>
          <w:rFonts w:ascii="Arial" w:hAnsi="Arial" w:cs="Arial"/>
        </w:rPr>
        <w:t xml:space="preserve">Il Consiglio, per tali ragioni, in data </w:t>
      </w:r>
      <w:r w:rsidR="002B6D1B" w:rsidRPr="00142063">
        <w:rPr>
          <w:rFonts w:ascii="Arial" w:hAnsi="Arial" w:cs="Arial"/>
        </w:rPr>
        <w:t>01/02/2016</w:t>
      </w:r>
      <w:r w:rsidRPr="00142063">
        <w:rPr>
          <w:rFonts w:ascii="Arial" w:hAnsi="Arial" w:cs="Arial"/>
        </w:rPr>
        <w:t xml:space="preserve">, ha provveduto a </w:t>
      </w:r>
      <w:r w:rsidR="002B6D1B" w:rsidRPr="00142063">
        <w:rPr>
          <w:rFonts w:ascii="Arial" w:hAnsi="Arial" w:cs="Arial"/>
        </w:rPr>
        <w:t xml:space="preserve">adeguare </w:t>
      </w:r>
      <w:r w:rsidRPr="00142063">
        <w:rPr>
          <w:rFonts w:ascii="Arial" w:hAnsi="Arial" w:cs="Arial"/>
        </w:rPr>
        <w:t xml:space="preserve">la qualifica dell'Ing. Paolo Visentin da Referente Provinciale a Responsabile per la prevenzione della Corruzione e Responsabile per la Trasparenza, ed in data </w:t>
      </w:r>
      <w:r w:rsidR="00843416" w:rsidRPr="00142063">
        <w:rPr>
          <w:rFonts w:ascii="Arial" w:hAnsi="Arial" w:cs="Arial"/>
        </w:rPr>
        <w:t>14/</w:t>
      </w:r>
      <w:r w:rsidRPr="00142063">
        <w:rPr>
          <w:rFonts w:ascii="Arial" w:hAnsi="Arial" w:cs="Arial"/>
        </w:rPr>
        <w:t>11/2016 ha provveduto ad individuare nella figura dell'Ing. Stefano Savoia il soggetto idoneo a ricoprire il ruolo di Responsabile alla luce delle indicazioni contenute nel Piano Nazionale Anticorruzione 2016.</w:t>
      </w:r>
    </w:p>
    <w:p w:rsidR="00254FC7" w:rsidRPr="00142063" w:rsidRDefault="00254FC7" w:rsidP="00254FC7">
      <w:pPr>
        <w:autoSpaceDE w:val="0"/>
        <w:autoSpaceDN w:val="0"/>
        <w:adjustRightInd w:val="0"/>
        <w:jc w:val="both"/>
        <w:rPr>
          <w:rFonts w:ascii="Arial" w:hAnsi="Arial" w:cs="Arial"/>
          <w:color w:val="000000"/>
        </w:rPr>
      </w:pPr>
      <w:r w:rsidRPr="00142063">
        <w:rPr>
          <w:rFonts w:ascii="Arial" w:hAnsi="Arial" w:cs="Arial"/>
          <w:color w:val="000000"/>
        </w:rPr>
        <w:lastRenderedPageBreak/>
        <w:t>Per quanto attiene alla procedura di approvazione dell’aggiornamento 201</w:t>
      </w:r>
      <w:r w:rsidR="000C77FB">
        <w:rPr>
          <w:rFonts w:ascii="Arial" w:hAnsi="Arial" w:cs="Arial"/>
          <w:color w:val="000000"/>
        </w:rPr>
        <w:t>8</w:t>
      </w:r>
      <w:r w:rsidRPr="00142063">
        <w:rPr>
          <w:rFonts w:ascii="Arial" w:hAnsi="Arial" w:cs="Arial"/>
          <w:color w:val="000000"/>
        </w:rPr>
        <w:t xml:space="preserve"> del piano, si dà atto del coinvolgimento degli </w:t>
      </w:r>
      <w:proofErr w:type="spellStart"/>
      <w:r w:rsidRPr="00142063">
        <w:rPr>
          <w:rFonts w:ascii="Arial" w:hAnsi="Arial" w:cs="Arial"/>
          <w:color w:val="000000"/>
        </w:rPr>
        <w:t>stakeholders</w:t>
      </w:r>
      <w:proofErr w:type="spellEnd"/>
      <w:r w:rsidRPr="00142063">
        <w:rPr>
          <w:rFonts w:ascii="Arial" w:hAnsi="Arial" w:cs="Arial"/>
          <w:color w:val="000000"/>
        </w:rPr>
        <w:t xml:space="preserve">, avvenuto attraverso la pubblicazione sul sito </w:t>
      </w:r>
      <w:r w:rsidR="00CA01B7" w:rsidRPr="00142063">
        <w:rPr>
          <w:rFonts w:ascii="Arial" w:hAnsi="Arial" w:cs="Arial"/>
          <w:color w:val="000000"/>
        </w:rPr>
        <w:t xml:space="preserve">dal </w:t>
      </w:r>
      <w:r w:rsidR="005C1FBB" w:rsidRPr="005C1FBB">
        <w:rPr>
          <w:rFonts w:ascii="Arial" w:hAnsi="Arial" w:cs="Arial"/>
          <w:color w:val="000000"/>
        </w:rPr>
        <w:t>12</w:t>
      </w:r>
      <w:r w:rsidR="00CA01B7" w:rsidRPr="005C1FBB">
        <w:rPr>
          <w:rFonts w:ascii="Arial" w:hAnsi="Arial" w:cs="Arial"/>
          <w:color w:val="000000"/>
        </w:rPr>
        <w:t>/01/201</w:t>
      </w:r>
      <w:r w:rsidR="000C77FB" w:rsidRPr="005C1FBB">
        <w:rPr>
          <w:rFonts w:ascii="Arial" w:hAnsi="Arial" w:cs="Arial"/>
          <w:color w:val="000000"/>
        </w:rPr>
        <w:t>8</w:t>
      </w:r>
      <w:r w:rsidR="00CA01B7" w:rsidRPr="005C1FBB">
        <w:rPr>
          <w:rFonts w:ascii="Arial" w:hAnsi="Arial" w:cs="Arial"/>
          <w:color w:val="000000"/>
        </w:rPr>
        <w:t xml:space="preserve"> </w:t>
      </w:r>
      <w:r w:rsidRPr="005C1FBB">
        <w:rPr>
          <w:rFonts w:ascii="Arial" w:hAnsi="Arial" w:cs="Arial"/>
          <w:color w:val="000000"/>
        </w:rPr>
        <w:t>e la comunicazione via e-mail a tutti gli iscritti della possibilità di far pervenire contributi migliorativi sui piani triennali e sul codice di comportamento</w:t>
      </w:r>
      <w:r w:rsidR="005E1C2C" w:rsidRPr="005C1FBB">
        <w:rPr>
          <w:rFonts w:ascii="Arial" w:hAnsi="Arial" w:cs="Arial"/>
          <w:color w:val="000000"/>
        </w:rPr>
        <w:t>,</w:t>
      </w:r>
      <w:r w:rsidRPr="005C1FBB">
        <w:rPr>
          <w:rFonts w:ascii="Arial" w:hAnsi="Arial" w:cs="Arial"/>
          <w:color w:val="000000"/>
        </w:rPr>
        <w:t xml:space="preserve"> entro la data del </w:t>
      </w:r>
      <w:r w:rsidR="005C1FBB" w:rsidRPr="005C1FBB">
        <w:rPr>
          <w:rFonts w:ascii="Arial" w:hAnsi="Arial" w:cs="Arial"/>
          <w:color w:val="000000"/>
        </w:rPr>
        <w:t>22</w:t>
      </w:r>
      <w:r w:rsidRPr="005C1FBB">
        <w:rPr>
          <w:rFonts w:ascii="Arial" w:hAnsi="Arial" w:cs="Arial"/>
          <w:color w:val="000000"/>
        </w:rPr>
        <w:t>.0</w:t>
      </w:r>
      <w:r w:rsidR="000C77FB" w:rsidRPr="005C1FBB">
        <w:rPr>
          <w:rFonts w:ascii="Arial" w:hAnsi="Arial" w:cs="Arial"/>
          <w:color w:val="000000"/>
        </w:rPr>
        <w:t>1</w:t>
      </w:r>
      <w:r w:rsidRPr="005C1FBB">
        <w:rPr>
          <w:rFonts w:ascii="Arial" w:hAnsi="Arial" w:cs="Arial"/>
          <w:color w:val="000000"/>
        </w:rPr>
        <w:t>.201</w:t>
      </w:r>
      <w:r w:rsidR="000C77FB" w:rsidRPr="005C1FBB">
        <w:rPr>
          <w:rFonts w:ascii="Arial" w:hAnsi="Arial" w:cs="Arial"/>
          <w:color w:val="000000"/>
        </w:rPr>
        <w:t>8</w:t>
      </w:r>
      <w:r w:rsidRPr="005C1FBB">
        <w:rPr>
          <w:rFonts w:ascii="Arial" w:hAnsi="Arial" w:cs="Arial"/>
          <w:color w:val="000000"/>
        </w:rPr>
        <w:t xml:space="preserve">, ai fini del successivo aggiornamento dei documenti stessi </w:t>
      </w:r>
      <w:r w:rsidR="00CA01B7" w:rsidRPr="005C1FBB">
        <w:rPr>
          <w:rFonts w:ascii="Arial" w:hAnsi="Arial" w:cs="Arial"/>
          <w:color w:val="000000"/>
        </w:rPr>
        <w:t xml:space="preserve">e della approvazione da parte del Consiglio avvenuta il </w:t>
      </w:r>
      <w:r w:rsidR="000C77FB" w:rsidRPr="005C1FBB">
        <w:rPr>
          <w:rFonts w:ascii="Arial" w:hAnsi="Arial" w:cs="Arial"/>
          <w:color w:val="000000"/>
        </w:rPr>
        <w:t>31</w:t>
      </w:r>
      <w:r w:rsidR="00CA01B7" w:rsidRPr="005C1FBB">
        <w:rPr>
          <w:rFonts w:ascii="Arial" w:hAnsi="Arial" w:cs="Arial"/>
          <w:color w:val="000000"/>
        </w:rPr>
        <w:t>/0</w:t>
      </w:r>
      <w:r w:rsidR="000C77FB" w:rsidRPr="005C1FBB">
        <w:rPr>
          <w:rFonts w:ascii="Arial" w:hAnsi="Arial" w:cs="Arial"/>
          <w:color w:val="000000"/>
        </w:rPr>
        <w:t>1</w:t>
      </w:r>
      <w:r w:rsidR="00CA01B7" w:rsidRPr="005C1FBB">
        <w:rPr>
          <w:rFonts w:ascii="Arial" w:hAnsi="Arial" w:cs="Arial"/>
          <w:color w:val="000000"/>
        </w:rPr>
        <w:t>/201</w:t>
      </w:r>
      <w:r w:rsidR="000C77FB" w:rsidRPr="005C1FBB">
        <w:rPr>
          <w:rFonts w:ascii="Arial" w:hAnsi="Arial" w:cs="Arial"/>
          <w:color w:val="000000"/>
        </w:rPr>
        <w:t>8</w:t>
      </w:r>
      <w:r w:rsidRPr="005C1FBB">
        <w:rPr>
          <w:rFonts w:ascii="Arial" w:hAnsi="Arial" w:cs="Arial"/>
          <w:color w:val="000000"/>
        </w:rPr>
        <w:t>.</w:t>
      </w:r>
    </w:p>
    <w:p w:rsidR="00AE040F" w:rsidRPr="006D1D72" w:rsidRDefault="00AE040F" w:rsidP="005D515B">
      <w:pPr>
        <w:autoSpaceDE w:val="0"/>
        <w:autoSpaceDN w:val="0"/>
        <w:adjustRightInd w:val="0"/>
        <w:jc w:val="both"/>
        <w:rPr>
          <w:rFonts w:ascii="Arial" w:hAnsi="Arial" w:cs="Arial"/>
          <w:u w:val="single"/>
        </w:rPr>
      </w:pPr>
      <w:r w:rsidRPr="006D1D72">
        <w:rPr>
          <w:rFonts w:ascii="Arial" w:hAnsi="Arial" w:cs="Arial"/>
          <w:u w:val="single"/>
        </w:rPr>
        <w:t>Il presente programma</w:t>
      </w:r>
      <w:r w:rsidR="00667873" w:rsidRPr="006D1D72">
        <w:rPr>
          <w:rFonts w:ascii="Arial" w:hAnsi="Arial" w:cs="Arial"/>
          <w:u w:val="single"/>
        </w:rPr>
        <w:t>, così come avvenne per il programma precedentemente approvato,</w:t>
      </w:r>
      <w:r w:rsidRPr="006D1D72">
        <w:rPr>
          <w:rFonts w:ascii="Arial" w:hAnsi="Arial" w:cs="Arial"/>
          <w:u w:val="single"/>
        </w:rPr>
        <w:t xml:space="preserve"> verrà pubblicato </w:t>
      </w:r>
      <w:r w:rsidR="00E85965" w:rsidRPr="006D1D72">
        <w:rPr>
          <w:rFonts w:ascii="Arial" w:hAnsi="Arial" w:cs="Arial"/>
          <w:u w:val="single"/>
        </w:rPr>
        <w:t xml:space="preserve">sul sito istituzionale dell’Ordine </w:t>
      </w:r>
      <w:r w:rsidRPr="006D1D72">
        <w:rPr>
          <w:rFonts w:ascii="Arial" w:hAnsi="Arial" w:cs="Arial"/>
          <w:u w:val="single"/>
        </w:rPr>
        <w:t>nella sezione “Amministrazione trasparente”</w:t>
      </w:r>
      <w:r w:rsidR="000C77FB" w:rsidRPr="006D1D72">
        <w:rPr>
          <w:rFonts w:ascii="Arial" w:hAnsi="Arial" w:cs="Arial"/>
          <w:u w:val="single"/>
        </w:rPr>
        <w:t xml:space="preserve"> alla sezione "programma per la trasparenza e l'integrità"</w:t>
      </w:r>
      <w:r w:rsidR="00A4496B" w:rsidRPr="006D1D72">
        <w:rPr>
          <w:rFonts w:ascii="Arial" w:hAnsi="Arial" w:cs="Arial"/>
          <w:u w:val="single"/>
        </w:rPr>
        <w:t>.</w:t>
      </w:r>
    </w:p>
    <w:p w:rsidR="00E348EF" w:rsidRPr="00142063" w:rsidRDefault="00E348EF" w:rsidP="005D515B">
      <w:pPr>
        <w:autoSpaceDE w:val="0"/>
        <w:autoSpaceDN w:val="0"/>
        <w:adjustRightInd w:val="0"/>
        <w:jc w:val="both"/>
        <w:rPr>
          <w:rFonts w:ascii="Arial" w:hAnsi="Arial" w:cs="Arial"/>
        </w:rPr>
      </w:pPr>
      <w:r w:rsidRPr="006D1D72">
        <w:rPr>
          <w:rFonts w:ascii="Arial" w:hAnsi="Arial" w:cs="Arial"/>
        </w:rPr>
        <w:t xml:space="preserve">Si dà atto del fatto che il presente Regolamento è </w:t>
      </w:r>
      <w:r w:rsidRPr="006D1D72">
        <w:rPr>
          <w:rFonts w:ascii="Arial" w:hAnsi="Arial" w:cs="Arial"/>
          <w:u w:val="single"/>
        </w:rPr>
        <w:t xml:space="preserve">adottato con procedura aperta di partecipazione </w:t>
      </w:r>
      <w:r w:rsidR="00F01590" w:rsidRPr="006D1D72">
        <w:rPr>
          <w:rFonts w:ascii="Arial" w:hAnsi="Arial" w:cs="Arial"/>
          <w:u w:val="single"/>
        </w:rPr>
        <w:t>sicché</w:t>
      </w:r>
      <w:r w:rsidRPr="006D1D72">
        <w:rPr>
          <w:rFonts w:ascii="Arial" w:hAnsi="Arial" w:cs="Arial"/>
          <w:u w:val="single"/>
        </w:rPr>
        <w:t xml:space="preserve"> </w:t>
      </w:r>
      <w:r w:rsidR="00F01590" w:rsidRPr="006D1D72">
        <w:rPr>
          <w:rFonts w:ascii="Arial" w:hAnsi="Arial" w:cs="Arial"/>
          <w:u w:val="single"/>
        </w:rPr>
        <w:t xml:space="preserve">è suscettibile di assimilare </w:t>
      </w:r>
      <w:r w:rsidRPr="006D1D72">
        <w:rPr>
          <w:rFonts w:ascii="Arial" w:hAnsi="Arial" w:cs="Arial"/>
          <w:u w:val="single"/>
        </w:rPr>
        <w:t>proposte e contributi migliorativi, anche esterni</w:t>
      </w:r>
      <w:r w:rsidRPr="006D1D72">
        <w:rPr>
          <w:rFonts w:ascii="Arial" w:hAnsi="Arial" w:cs="Arial"/>
        </w:rPr>
        <w:t xml:space="preserve">, che verranno presi in considerazione in occasione degli aggiornamenti </w:t>
      </w:r>
      <w:r w:rsidR="00F01590" w:rsidRPr="006D1D72">
        <w:rPr>
          <w:rFonts w:ascii="Arial" w:hAnsi="Arial" w:cs="Arial"/>
        </w:rPr>
        <w:t xml:space="preserve">periodici </w:t>
      </w:r>
      <w:r w:rsidRPr="006D1D72">
        <w:rPr>
          <w:rFonts w:ascii="Arial" w:hAnsi="Arial" w:cs="Arial"/>
        </w:rPr>
        <w:t>annuali.</w:t>
      </w:r>
    </w:p>
    <w:p w:rsidR="00A80493" w:rsidRPr="00142063" w:rsidRDefault="00A80493" w:rsidP="00B90A1C">
      <w:pPr>
        <w:ind w:left="360"/>
        <w:jc w:val="both"/>
        <w:rPr>
          <w:rFonts w:ascii="Arial" w:hAnsi="Arial" w:cs="Arial"/>
          <w:b/>
        </w:rPr>
      </w:pPr>
    </w:p>
    <w:p w:rsidR="00A80493" w:rsidRPr="00142063" w:rsidRDefault="00A80493" w:rsidP="00B90A1C">
      <w:pPr>
        <w:ind w:left="360"/>
        <w:jc w:val="both"/>
        <w:rPr>
          <w:rFonts w:ascii="Arial" w:hAnsi="Arial" w:cs="Arial"/>
          <w:b/>
        </w:rPr>
      </w:pPr>
    </w:p>
    <w:p w:rsidR="00F670A3" w:rsidRPr="00142063" w:rsidRDefault="00E63E9A" w:rsidP="00B90A1C">
      <w:pPr>
        <w:ind w:left="360"/>
        <w:jc w:val="both"/>
        <w:rPr>
          <w:rFonts w:ascii="Arial" w:hAnsi="Arial" w:cs="Arial"/>
          <w:b/>
        </w:rPr>
      </w:pPr>
      <w:r w:rsidRPr="00142063">
        <w:rPr>
          <w:rFonts w:ascii="Arial" w:hAnsi="Arial" w:cs="Arial"/>
          <w:b/>
        </w:rPr>
        <w:t>4</w:t>
      </w:r>
      <w:r w:rsidR="00A80493" w:rsidRPr="00142063">
        <w:rPr>
          <w:rFonts w:ascii="Arial" w:hAnsi="Arial" w:cs="Arial"/>
          <w:b/>
        </w:rPr>
        <w:t xml:space="preserve"> </w:t>
      </w:r>
      <w:r w:rsidR="00CB4601" w:rsidRPr="00142063">
        <w:rPr>
          <w:rFonts w:ascii="Arial" w:hAnsi="Arial" w:cs="Arial"/>
          <w:b/>
        </w:rPr>
        <w:t>–</w:t>
      </w:r>
      <w:r w:rsidR="00B90A1C" w:rsidRPr="00142063">
        <w:rPr>
          <w:rFonts w:ascii="Arial" w:hAnsi="Arial" w:cs="Arial"/>
          <w:b/>
        </w:rPr>
        <w:t xml:space="preserve"> </w:t>
      </w:r>
      <w:r w:rsidR="00CB4601" w:rsidRPr="00142063">
        <w:rPr>
          <w:rFonts w:ascii="Arial" w:hAnsi="Arial" w:cs="Arial"/>
          <w:b/>
        </w:rPr>
        <w:t xml:space="preserve">Scopo e funzione </w:t>
      </w:r>
      <w:r w:rsidRPr="00142063">
        <w:rPr>
          <w:rFonts w:ascii="Arial" w:hAnsi="Arial" w:cs="Arial"/>
          <w:b/>
        </w:rPr>
        <w:t xml:space="preserve">del </w:t>
      </w:r>
      <w:r w:rsidR="005E1C2C" w:rsidRPr="00142063">
        <w:rPr>
          <w:rFonts w:ascii="Arial" w:hAnsi="Arial" w:cs="Arial"/>
          <w:b/>
        </w:rPr>
        <w:t>P.T.</w:t>
      </w:r>
      <w:r w:rsidR="00CB4601" w:rsidRPr="00142063">
        <w:rPr>
          <w:rFonts w:ascii="Arial" w:hAnsi="Arial" w:cs="Arial"/>
          <w:b/>
        </w:rPr>
        <w:t>P</w:t>
      </w:r>
      <w:r w:rsidR="005E1C2C" w:rsidRPr="00142063">
        <w:rPr>
          <w:rFonts w:ascii="Arial" w:hAnsi="Arial" w:cs="Arial"/>
          <w:b/>
        </w:rPr>
        <w:t>.</w:t>
      </w:r>
      <w:r w:rsidR="00CB4601" w:rsidRPr="00142063">
        <w:rPr>
          <w:rFonts w:ascii="Arial" w:hAnsi="Arial" w:cs="Arial"/>
          <w:b/>
        </w:rPr>
        <w:t>C</w:t>
      </w:r>
      <w:r w:rsidR="005E1C2C" w:rsidRPr="00142063">
        <w:rPr>
          <w:rFonts w:ascii="Arial" w:hAnsi="Arial" w:cs="Arial"/>
          <w:b/>
        </w:rPr>
        <w:t>.</w:t>
      </w:r>
    </w:p>
    <w:p w:rsidR="00A80493" w:rsidRPr="00142063" w:rsidRDefault="00A80493" w:rsidP="00B90A1C">
      <w:pPr>
        <w:ind w:left="360"/>
        <w:jc w:val="both"/>
        <w:rPr>
          <w:rFonts w:ascii="Arial" w:hAnsi="Arial" w:cs="Arial"/>
          <w:b/>
          <w:bCs/>
          <w:caps/>
        </w:rPr>
      </w:pPr>
    </w:p>
    <w:p w:rsidR="00C674B4" w:rsidRPr="00142063" w:rsidRDefault="00C674B4" w:rsidP="00C674B4">
      <w:pPr>
        <w:jc w:val="both"/>
        <w:rPr>
          <w:rFonts w:ascii="Arial" w:hAnsi="Arial" w:cs="Arial"/>
        </w:rPr>
      </w:pPr>
      <w:r w:rsidRPr="00142063">
        <w:rPr>
          <w:rFonts w:ascii="Arial" w:hAnsi="Arial" w:cs="Arial"/>
        </w:rPr>
        <w:t xml:space="preserve">Ai sensi di quanto disposto dalla circolare n. 1 della Presidenza del Consiglio dei Ministri – Dipartimento Funzione Pubblica, adottata in data 25 gennaio 2013, con il presente documento il Consiglio si propone </w:t>
      </w:r>
      <w:r w:rsidR="00291C4F" w:rsidRPr="00142063">
        <w:rPr>
          <w:rFonts w:ascii="Arial" w:hAnsi="Arial" w:cs="Arial"/>
        </w:rPr>
        <w:t>di dare attuazione, a livello decentrato, alle indicazioni presenti nel P.N.A (Programma Nazionale Anticorruzione), effettuando l’analisi e la valutazione dei rischi specifici di corruzione ed indicando gli interventi organizzativi volti a prevenirli.</w:t>
      </w:r>
    </w:p>
    <w:p w:rsidR="00CB4601" w:rsidRPr="00142063" w:rsidRDefault="00CB4601" w:rsidP="00CB4601">
      <w:pPr>
        <w:jc w:val="both"/>
        <w:rPr>
          <w:rFonts w:ascii="Arial" w:hAnsi="Arial" w:cs="Arial"/>
        </w:rPr>
      </w:pPr>
      <w:r w:rsidRPr="00142063">
        <w:rPr>
          <w:rFonts w:ascii="Arial" w:hAnsi="Arial" w:cs="Arial"/>
        </w:rPr>
        <w:t>Il PTPC è lo strumento di cui l’Ordine si dota per:</w:t>
      </w:r>
    </w:p>
    <w:p w:rsidR="00CB4601" w:rsidRPr="00142063" w:rsidRDefault="00CB4601" w:rsidP="006359B3">
      <w:pPr>
        <w:numPr>
          <w:ilvl w:val="0"/>
          <w:numId w:val="10"/>
        </w:numPr>
        <w:jc w:val="both"/>
        <w:rPr>
          <w:rFonts w:ascii="Arial" w:hAnsi="Arial" w:cs="Arial"/>
        </w:rPr>
      </w:pPr>
      <w:r w:rsidRPr="00142063">
        <w:rPr>
          <w:rFonts w:ascii="Arial" w:hAnsi="Arial" w:cs="Arial"/>
        </w:rPr>
        <w:t xml:space="preserve">Prevenire la corruzione e l’illegalità attraverso una valutazione del livello di esposizione dell’Ordine ai fenomeni di corruzione, corruttela e mala </w:t>
      </w:r>
      <w:proofErr w:type="spellStart"/>
      <w:r w:rsidRPr="00142063">
        <w:rPr>
          <w:rFonts w:ascii="Arial" w:hAnsi="Arial" w:cs="Arial"/>
        </w:rPr>
        <w:t>gestio</w:t>
      </w:r>
      <w:proofErr w:type="spellEnd"/>
      <w:r w:rsidRPr="00142063">
        <w:rPr>
          <w:rFonts w:ascii="Arial" w:hAnsi="Arial" w:cs="Arial"/>
        </w:rPr>
        <w:t>;</w:t>
      </w:r>
    </w:p>
    <w:p w:rsidR="00CB4601" w:rsidRPr="00142063" w:rsidRDefault="00CB4601" w:rsidP="006359B3">
      <w:pPr>
        <w:numPr>
          <w:ilvl w:val="0"/>
          <w:numId w:val="10"/>
        </w:numPr>
        <w:jc w:val="both"/>
        <w:rPr>
          <w:rFonts w:ascii="Arial" w:hAnsi="Arial" w:cs="Arial"/>
        </w:rPr>
      </w:pPr>
      <w:r w:rsidRPr="00142063">
        <w:rPr>
          <w:rFonts w:ascii="Arial" w:hAnsi="Arial" w:cs="Arial"/>
        </w:rPr>
        <w:t>Compiere una ricognizione ed una valutazione delle aree nelle quali il rischio di corruzione appare più elevato, avuto riguardo alle aree e attività già evidenziate dalla normativa di riferimento (cfr. art. 1, co.16 Legge Anticorruzione), dal PNA 2013, dall’Aggiornamento al PNA 2015, dal PNA 2016 nella sezione specifica dedicata agli Ordini professionali (parte speciale III) nonché delle altre aree che dovessero risultare sensibili in ragione dell’attività svolta;</w:t>
      </w:r>
    </w:p>
    <w:p w:rsidR="00CB4601" w:rsidRPr="00142063" w:rsidRDefault="00CB4601" w:rsidP="006359B3">
      <w:pPr>
        <w:numPr>
          <w:ilvl w:val="0"/>
          <w:numId w:val="10"/>
        </w:numPr>
        <w:jc w:val="both"/>
        <w:rPr>
          <w:rFonts w:ascii="Arial" w:hAnsi="Arial" w:cs="Arial"/>
        </w:rPr>
      </w:pPr>
      <w:r w:rsidRPr="00142063">
        <w:rPr>
          <w:rFonts w:ascii="Arial" w:hAnsi="Arial" w:cs="Arial"/>
        </w:rPr>
        <w:t>Individuare le misure preventive del rischio;</w:t>
      </w:r>
    </w:p>
    <w:p w:rsidR="00CB4601" w:rsidRPr="00142063" w:rsidRDefault="00CB4601" w:rsidP="006359B3">
      <w:pPr>
        <w:numPr>
          <w:ilvl w:val="0"/>
          <w:numId w:val="10"/>
        </w:numPr>
        <w:jc w:val="both"/>
        <w:rPr>
          <w:rFonts w:ascii="Arial" w:hAnsi="Arial" w:cs="Arial"/>
        </w:rPr>
      </w:pPr>
      <w:r w:rsidRPr="00142063">
        <w:rPr>
          <w:rFonts w:ascii="Arial" w:hAnsi="Arial" w:cs="Arial"/>
        </w:rPr>
        <w:t>Garantire l’idoneità, sia sotto il profilo etico sia sotto il profilo operativo e professionale, dei soggetti chiamati ad operare nelle aree ritenute maggiormente sensibili al rischio corruzione e illegalità;</w:t>
      </w:r>
    </w:p>
    <w:p w:rsidR="00CB4601" w:rsidRPr="00142063" w:rsidRDefault="00CB4601" w:rsidP="006359B3">
      <w:pPr>
        <w:numPr>
          <w:ilvl w:val="0"/>
          <w:numId w:val="10"/>
        </w:numPr>
        <w:jc w:val="both"/>
        <w:rPr>
          <w:rFonts w:ascii="Arial" w:hAnsi="Arial" w:cs="Arial"/>
        </w:rPr>
      </w:pPr>
      <w:r w:rsidRPr="00142063">
        <w:rPr>
          <w:rFonts w:ascii="Arial" w:hAnsi="Arial" w:cs="Arial"/>
        </w:rPr>
        <w:t>Facilitare e assicurare la puntuale applicazione delle norme sulla trasparenza, tenuto conto della loro compatibilità e applicabilità;</w:t>
      </w:r>
    </w:p>
    <w:p w:rsidR="00CB4601" w:rsidRPr="00142063" w:rsidRDefault="00CB4601" w:rsidP="006359B3">
      <w:pPr>
        <w:numPr>
          <w:ilvl w:val="0"/>
          <w:numId w:val="10"/>
        </w:numPr>
        <w:jc w:val="both"/>
        <w:rPr>
          <w:rFonts w:ascii="Arial" w:hAnsi="Arial" w:cs="Arial"/>
        </w:rPr>
      </w:pPr>
      <w:r w:rsidRPr="00142063">
        <w:rPr>
          <w:rFonts w:ascii="Arial" w:hAnsi="Arial" w:cs="Arial"/>
        </w:rPr>
        <w:t xml:space="preserve">Facilitare e assicurare la puntuale applicazione delle norme sulle </w:t>
      </w:r>
      <w:proofErr w:type="spellStart"/>
      <w:r w:rsidRPr="00142063">
        <w:rPr>
          <w:rFonts w:ascii="Arial" w:hAnsi="Arial" w:cs="Arial"/>
        </w:rPr>
        <w:t>inconferibilità</w:t>
      </w:r>
      <w:proofErr w:type="spellEnd"/>
      <w:r w:rsidRPr="00142063">
        <w:rPr>
          <w:rFonts w:ascii="Arial" w:hAnsi="Arial" w:cs="Arial"/>
        </w:rPr>
        <w:t xml:space="preserve"> ed incompatibilità;</w:t>
      </w:r>
    </w:p>
    <w:p w:rsidR="00CB4601" w:rsidRPr="00142063" w:rsidRDefault="00CB4601" w:rsidP="006359B3">
      <w:pPr>
        <w:numPr>
          <w:ilvl w:val="0"/>
          <w:numId w:val="10"/>
        </w:numPr>
        <w:jc w:val="both"/>
        <w:rPr>
          <w:rFonts w:ascii="Arial" w:hAnsi="Arial" w:cs="Arial"/>
        </w:rPr>
      </w:pPr>
      <w:r w:rsidRPr="00142063">
        <w:rPr>
          <w:rFonts w:ascii="Arial" w:hAnsi="Arial" w:cs="Arial"/>
        </w:rPr>
        <w:t>Assicurare l’applicazione del Codice di comportamento Specifico dei dipendenti dell’Ordine degli Ingegneri della Provincia di Modena;</w:t>
      </w:r>
    </w:p>
    <w:p w:rsidR="00CB4601" w:rsidRPr="00142063" w:rsidRDefault="00CB4601" w:rsidP="006359B3">
      <w:pPr>
        <w:numPr>
          <w:ilvl w:val="0"/>
          <w:numId w:val="10"/>
        </w:numPr>
        <w:jc w:val="both"/>
        <w:rPr>
          <w:rFonts w:ascii="Arial" w:hAnsi="Arial" w:cs="Arial"/>
        </w:rPr>
      </w:pPr>
      <w:r w:rsidRPr="00142063">
        <w:rPr>
          <w:rFonts w:ascii="Arial" w:hAnsi="Arial" w:cs="Arial"/>
        </w:rPr>
        <w:t xml:space="preserve">Tutelare il dipendente che effettua segnalazioni di illecito (c.d. </w:t>
      </w:r>
      <w:proofErr w:type="spellStart"/>
      <w:r w:rsidRPr="00142063">
        <w:rPr>
          <w:rFonts w:ascii="Arial" w:hAnsi="Arial" w:cs="Arial"/>
        </w:rPr>
        <w:t>Whistleblower</w:t>
      </w:r>
      <w:proofErr w:type="spellEnd"/>
      <w:r w:rsidRPr="00142063">
        <w:rPr>
          <w:rFonts w:ascii="Arial" w:hAnsi="Arial" w:cs="Arial"/>
        </w:rPr>
        <w:t>)</w:t>
      </w:r>
    </w:p>
    <w:p w:rsidR="00CB4601" w:rsidRPr="00142063" w:rsidRDefault="00CB4601" w:rsidP="006359B3">
      <w:pPr>
        <w:numPr>
          <w:ilvl w:val="0"/>
          <w:numId w:val="10"/>
        </w:numPr>
        <w:jc w:val="both"/>
        <w:rPr>
          <w:rFonts w:ascii="Arial" w:hAnsi="Arial" w:cs="Arial"/>
        </w:rPr>
      </w:pPr>
      <w:r w:rsidRPr="00142063">
        <w:rPr>
          <w:rFonts w:ascii="Arial" w:hAnsi="Arial" w:cs="Arial"/>
        </w:rPr>
        <w:t>Garantire l’accesso civico e l’accesso civico generalizzato in conformità alla normativa di riferimento.</w:t>
      </w:r>
    </w:p>
    <w:p w:rsidR="00CB4601" w:rsidRPr="00142063" w:rsidRDefault="00CB4601" w:rsidP="00CB4601">
      <w:pPr>
        <w:contextualSpacing/>
        <w:jc w:val="both"/>
        <w:rPr>
          <w:rFonts w:ascii="Arial" w:hAnsi="Arial" w:cs="Arial"/>
          <w:lang w:eastAsia="x-none"/>
        </w:rPr>
      </w:pPr>
      <w:r w:rsidRPr="00142063">
        <w:rPr>
          <w:rFonts w:ascii="Arial" w:hAnsi="Arial" w:cs="Arial"/>
          <w:lang w:eastAsia="x-none"/>
        </w:rPr>
        <w:t>Il presente PTPC deve essere letto, interpretato ed applicato tenuto conto:</w:t>
      </w:r>
    </w:p>
    <w:p w:rsidR="00CB4601" w:rsidRPr="00142063" w:rsidRDefault="00CB4601" w:rsidP="006359B3">
      <w:pPr>
        <w:numPr>
          <w:ilvl w:val="0"/>
          <w:numId w:val="10"/>
        </w:numPr>
        <w:spacing w:after="200"/>
        <w:contextualSpacing/>
        <w:jc w:val="both"/>
        <w:rPr>
          <w:rFonts w:ascii="Arial" w:hAnsi="Arial" w:cs="Arial"/>
          <w:lang w:eastAsia="x-none"/>
        </w:rPr>
      </w:pPr>
      <w:proofErr w:type="gramStart"/>
      <w:r w:rsidRPr="00142063">
        <w:rPr>
          <w:rFonts w:ascii="Arial" w:hAnsi="Arial" w:cs="Arial"/>
          <w:lang w:eastAsia="x-none"/>
        </w:rPr>
        <w:t>del</w:t>
      </w:r>
      <w:proofErr w:type="gramEnd"/>
      <w:r w:rsidRPr="00142063">
        <w:rPr>
          <w:rFonts w:ascii="Arial" w:hAnsi="Arial" w:cs="Arial"/>
          <w:lang w:eastAsia="x-none"/>
        </w:rPr>
        <w:t xml:space="preserve"> disposto del Codice Specifico dei Dipendenti dell’Ordine degli Ingegneri della Provincia di Modena approvato dal Consiglio dell’Ordine in data </w:t>
      </w:r>
      <w:r w:rsidR="003924FB" w:rsidRPr="00142063">
        <w:rPr>
          <w:rFonts w:ascii="Arial" w:hAnsi="Arial" w:cs="Arial"/>
          <w:lang w:eastAsia="x-none"/>
        </w:rPr>
        <w:t>con delibera in data 06/07/</w:t>
      </w:r>
      <w:r w:rsidR="002B6D1B" w:rsidRPr="00142063">
        <w:rPr>
          <w:rFonts w:ascii="Arial" w:hAnsi="Arial" w:cs="Arial"/>
          <w:lang w:eastAsia="x-none"/>
        </w:rPr>
        <w:t>2</w:t>
      </w:r>
      <w:r w:rsidRPr="00142063">
        <w:rPr>
          <w:rFonts w:ascii="Arial" w:hAnsi="Arial" w:cs="Arial"/>
          <w:lang w:eastAsia="x-none"/>
        </w:rPr>
        <w:t>015 che costituisce parte integrante e sostanziale del presente Programma</w:t>
      </w:r>
      <w:r w:rsidR="003924FB" w:rsidRPr="00142063">
        <w:rPr>
          <w:rFonts w:ascii="Arial" w:hAnsi="Arial" w:cs="Arial"/>
          <w:lang w:eastAsia="x-none"/>
        </w:rPr>
        <w:t>;</w:t>
      </w:r>
    </w:p>
    <w:p w:rsidR="00CB4601" w:rsidRPr="00142063" w:rsidRDefault="00CB4601" w:rsidP="006359B3">
      <w:pPr>
        <w:numPr>
          <w:ilvl w:val="0"/>
          <w:numId w:val="10"/>
        </w:numPr>
        <w:contextualSpacing/>
        <w:jc w:val="both"/>
        <w:rPr>
          <w:rFonts w:ascii="Arial" w:hAnsi="Arial" w:cs="Arial"/>
          <w:lang w:eastAsia="x-none"/>
        </w:rPr>
      </w:pPr>
      <w:r w:rsidRPr="00142063">
        <w:rPr>
          <w:rFonts w:ascii="Arial" w:hAnsi="Arial" w:cs="Arial"/>
          <w:lang w:eastAsia="x-none"/>
        </w:rPr>
        <w:t xml:space="preserve">Codice Deontologico degli Ingegneri </w:t>
      </w:r>
      <w:r w:rsidRPr="006D1D72">
        <w:rPr>
          <w:rFonts w:ascii="Arial" w:hAnsi="Arial" w:cs="Arial"/>
          <w:lang w:eastAsia="x-none"/>
        </w:rPr>
        <w:t>Italiani (</w:t>
      </w:r>
      <w:r w:rsidR="004D2536" w:rsidRPr="006D1D72">
        <w:rPr>
          <w:rFonts w:ascii="Arial" w:hAnsi="Arial" w:cs="Arial"/>
          <w:lang w:eastAsia="x-none"/>
        </w:rPr>
        <w:t xml:space="preserve">approvato dal CNI il 14 maggio </w:t>
      </w:r>
      <w:r w:rsidRPr="006D1D72">
        <w:rPr>
          <w:rFonts w:ascii="Arial" w:hAnsi="Arial" w:cs="Arial"/>
          <w:lang w:eastAsia="x-none"/>
        </w:rPr>
        <w:t>2014)</w:t>
      </w:r>
      <w:r w:rsidR="003924FB" w:rsidRPr="006D1D72">
        <w:rPr>
          <w:rFonts w:ascii="Arial" w:hAnsi="Arial" w:cs="Arial"/>
          <w:lang w:eastAsia="x-none"/>
        </w:rPr>
        <w:t>.</w:t>
      </w:r>
    </w:p>
    <w:p w:rsidR="00CB4601" w:rsidRPr="00142063" w:rsidRDefault="00CB4601" w:rsidP="00CB4601">
      <w:pPr>
        <w:contextualSpacing/>
        <w:jc w:val="both"/>
        <w:rPr>
          <w:rFonts w:ascii="Arial" w:hAnsi="Arial" w:cs="Arial"/>
          <w:lang w:eastAsia="x-none"/>
        </w:rPr>
      </w:pPr>
      <w:r w:rsidRPr="00142063">
        <w:rPr>
          <w:rFonts w:ascii="Arial" w:hAnsi="Arial" w:cs="Arial"/>
          <w:lang w:eastAsia="x-none"/>
        </w:rPr>
        <w:lastRenderedPageBreak/>
        <w:t xml:space="preserve">Il PTPC, inoltre, deve essere letto alla luce della politica del “Doppio livello di prevenzione” esistente tra il CNI e gli Ordini territoriali cui l’Ordine </w:t>
      </w:r>
      <w:r w:rsidR="003924FB" w:rsidRPr="00142063">
        <w:rPr>
          <w:rFonts w:ascii="Arial" w:hAnsi="Arial" w:cs="Arial"/>
          <w:lang w:eastAsia="x-none"/>
        </w:rPr>
        <w:t xml:space="preserve">degli Ingegneri della Provincia di Modena </w:t>
      </w:r>
      <w:r w:rsidRPr="00142063">
        <w:rPr>
          <w:rFonts w:ascii="Arial" w:hAnsi="Arial" w:cs="Arial"/>
          <w:lang w:eastAsia="x-none"/>
        </w:rPr>
        <w:t>ha ritenuto di aderire</w:t>
      </w:r>
      <w:r w:rsidR="003924FB" w:rsidRPr="00142063">
        <w:rPr>
          <w:rFonts w:ascii="Arial" w:hAnsi="Arial" w:cs="Arial"/>
          <w:lang w:eastAsia="x-none"/>
        </w:rPr>
        <w:t xml:space="preserve"> in data 06/07/2016</w:t>
      </w:r>
      <w:r w:rsidRPr="00142063">
        <w:rPr>
          <w:rFonts w:ascii="Arial" w:hAnsi="Arial" w:cs="Arial"/>
          <w:lang w:eastAsia="x-none"/>
        </w:rPr>
        <w:t>, le cui specifiche sono contenute nel PTPC 201</w:t>
      </w:r>
      <w:r w:rsidR="00564800" w:rsidRPr="00142063">
        <w:rPr>
          <w:rFonts w:ascii="Arial" w:hAnsi="Arial" w:cs="Arial"/>
          <w:lang w:eastAsia="x-none"/>
        </w:rPr>
        <w:t>6</w:t>
      </w:r>
      <w:r w:rsidRPr="00142063">
        <w:rPr>
          <w:rFonts w:ascii="Arial" w:hAnsi="Arial" w:cs="Arial"/>
          <w:lang w:eastAsia="x-none"/>
        </w:rPr>
        <w:t>-201</w:t>
      </w:r>
      <w:r w:rsidR="00564800" w:rsidRPr="00142063">
        <w:rPr>
          <w:rFonts w:ascii="Arial" w:hAnsi="Arial" w:cs="Arial"/>
          <w:lang w:eastAsia="x-none"/>
        </w:rPr>
        <w:t>8 (pag. 7)</w:t>
      </w:r>
      <w:r w:rsidRPr="00142063">
        <w:rPr>
          <w:rFonts w:ascii="Arial" w:hAnsi="Arial" w:cs="Arial"/>
          <w:lang w:eastAsia="x-none"/>
        </w:rPr>
        <w:t xml:space="preserve"> cui si rinvia integralmente</w:t>
      </w:r>
      <w:r w:rsidR="003924FB" w:rsidRPr="00142063">
        <w:rPr>
          <w:rFonts w:ascii="Arial" w:hAnsi="Arial" w:cs="Arial"/>
          <w:lang w:eastAsia="x-none"/>
        </w:rPr>
        <w:t xml:space="preserve">, e </w:t>
      </w:r>
      <w:r w:rsidR="00564800" w:rsidRPr="00142063">
        <w:rPr>
          <w:rFonts w:ascii="Arial" w:hAnsi="Arial" w:cs="Arial"/>
          <w:lang w:eastAsia="x-none"/>
        </w:rPr>
        <w:t xml:space="preserve">vengono </w:t>
      </w:r>
      <w:r w:rsidR="003924FB" w:rsidRPr="00142063">
        <w:rPr>
          <w:rFonts w:ascii="Arial" w:hAnsi="Arial" w:cs="Arial"/>
          <w:lang w:eastAsia="x-none"/>
        </w:rPr>
        <w:t>sopra richiamate</w:t>
      </w:r>
      <w:r w:rsidRPr="00142063">
        <w:rPr>
          <w:rFonts w:ascii="Arial" w:hAnsi="Arial" w:cs="Arial"/>
          <w:lang w:eastAsia="x-none"/>
        </w:rPr>
        <w:t>.</w:t>
      </w:r>
    </w:p>
    <w:p w:rsidR="00CB4601" w:rsidRPr="00142063" w:rsidRDefault="00CB4601" w:rsidP="00CB4601">
      <w:pPr>
        <w:contextualSpacing/>
        <w:jc w:val="both"/>
        <w:rPr>
          <w:rFonts w:ascii="Arial" w:hAnsi="Arial" w:cs="Arial"/>
          <w:lang w:eastAsia="x-none"/>
        </w:rPr>
      </w:pPr>
      <w:r w:rsidRPr="00142063">
        <w:rPr>
          <w:rFonts w:ascii="Arial" w:hAnsi="Arial" w:cs="Arial"/>
          <w:lang w:eastAsia="x-none"/>
        </w:rPr>
        <w:t>Nella predisposizione del presente PTPC, l’Ordine tiene conto della propria peculiarità di ente pubblico non economico e applica il principio di proporzionalità, di efficienza e di efficacia, avuto riguardo alle proprie dimensioni, all’organizzazione interna, alla circostanza che la gestione e amministrazione dell’ente è di natura mista, ovvero di pertinenza sia degli organi di indirizzo politico-amministrativo (Consiglio dell’Ordine) sia dei dipendenti e collaboratori impegnati in attività amministrative e gestionali, alla circostanza che sia il CNI che gli Ordini territoriali sono enti auto-finanziati per il tramite del contributo degli iscritti, e ad altri fattori che di volta in volta possano ritenersi incidenti sulla struttura e sugli obiettivi del Programma stesso.</w:t>
      </w:r>
    </w:p>
    <w:p w:rsidR="00DC5BF0" w:rsidRPr="00142063" w:rsidRDefault="00DC5BF0" w:rsidP="00A852AD">
      <w:pPr>
        <w:jc w:val="both"/>
        <w:rPr>
          <w:rFonts w:ascii="Arial" w:hAnsi="Arial" w:cs="Arial"/>
        </w:rPr>
      </w:pPr>
    </w:p>
    <w:p w:rsidR="001500DD" w:rsidRPr="00142063" w:rsidRDefault="001500DD" w:rsidP="00A852AD">
      <w:pPr>
        <w:jc w:val="both"/>
        <w:rPr>
          <w:rFonts w:ascii="Arial" w:hAnsi="Arial" w:cs="Arial"/>
        </w:rPr>
      </w:pPr>
    </w:p>
    <w:p w:rsidR="001500DD" w:rsidRPr="00142063" w:rsidRDefault="001500DD" w:rsidP="00A852AD">
      <w:pPr>
        <w:jc w:val="both"/>
        <w:rPr>
          <w:rFonts w:ascii="Arial" w:hAnsi="Arial" w:cs="Arial"/>
        </w:rPr>
      </w:pPr>
    </w:p>
    <w:p w:rsidR="00564800" w:rsidRPr="00142063" w:rsidRDefault="00564800" w:rsidP="00564800">
      <w:pPr>
        <w:ind w:firstLine="708"/>
        <w:contextualSpacing/>
        <w:jc w:val="both"/>
        <w:rPr>
          <w:rFonts w:ascii="Arial" w:hAnsi="Arial" w:cs="Arial"/>
          <w:b/>
          <w:lang w:eastAsia="x-none"/>
        </w:rPr>
      </w:pPr>
      <w:r w:rsidRPr="00142063">
        <w:rPr>
          <w:rFonts w:ascii="Arial" w:hAnsi="Arial" w:cs="Arial"/>
          <w:b/>
          <w:lang w:eastAsia="x-none"/>
        </w:rPr>
        <w:t xml:space="preserve">5 - Gli obiettivi strategici dell’Ordine per il contrasto alla corruzione: i principi del </w:t>
      </w:r>
      <w:proofErr w:type="gramStart"/>
      <w:r w:rsidRPr="00142063">
        <w:rPr>
          <w:rFonts w:ascii="Arial" w:hAnsi="Arial" w:cs="Arial"/>
          <w:b/>
          <w:lang w:eastAsia="x-none"/>
        </w:rPr>
        <w:t>triennio  201</w:t>
      </w:r>
      <w:r w:rsidR="00BF0F81">
        <w:rPr>
          <w:rFonts w:ascii="Arial" w:hAnsi="Arial" w:cs="Arial"/>
          <w:b/>
          <w:lang w:eastAsia="x-none"/>
        </w:rPr>
        <w:t>8</w:t>
      </w:r>
      <w:proofErr w:type="gramEnd"/>
      <w:r w:rsidRPr="00142063">
        <w:rPr>
          <w:rFonts w:ascii="Arial" w:hAnsi="Arial" w:cs="Arial"/>
          <w:b/>
          <w:lang w:eastAsia="x-none"/>
        </w:rPr>
        <w:t xml:space="preserve"> - 20</w:t>
      </w:r>
      <w:r w:rsidR="00BF0F81">
        <w:rPr>
          <w:rFonts w:ascii="Arial" w:hAnsi="Arial" w:cs="Arial"/>
          <w:b/>
          <w:lang w:eastAsia="x-none"/>
        </w:rPr>
        <w:t>20</w:t>
      </w:r>
    </w:p>
    <w:p w:rsidR="00564800" w:rsidRPr="00142063" w:rsidRDefault="00564800" w:rsidP="00564800">
      <w:pPr>
        <w:contextualSpacing/>
        <w:jc w:val="both"/>
        <w:rPr>
          <w:rFonts w:ascii="Arial" w:hAnsi="Arial" w:cs="Arial"/>
          <w:lang w:eastAsia="x-none"/>
        </w:rPr>
      </w:pPr>
    </w:p>
    <w:p w:rsidR="00564800" w:rsidRPr="00142063" w:rsidRDefault="00564800" w:rsidP="00564800">
      <w:pPr>
        <w:contextualSpacing/>
        <w:jc w:val="both"/>
        <w:rPr>
          <w:rFonts w:ascii="Arial" w:hAnsi="Arial" w:cs="Arial"/>
          <w:lang w:eastAsia="x-none"/>
        </w:rPr>
      </w:pPr>
      <w:r w:rsidRPr="00142063">
        <w:rPr>
          <w:rFonts w:ascii="Arial" w:hAnsi="Arial" w:cs="Arial"/>
          <w:lang w:eastAsia="x-none"/>
        </w:rPr>
        <w:t>L’Ordine, anche per il triennio 20</w:t>
      </w:r>
      <w:r w:rsidR="00BF0F81">
        <w:rPr>
          <w:rFonts w:ascii="Arial" w:hAnsi="Arial" w:cs="Arial"/>
          <w:lang w:eastAsia="x-none"/>
        </w:rPr>
        <w:t>18</w:t>
      </w:r>
      <w:r w:rsidRPr="00142063">
        <w:rPr>
          <w:rFonts w:ascii="Arial" w:hAnsi="Arial" w:cs="Arial"/>
          <w:lang w:eastAsia="x-none"/>
        </w:rPr>
        <w:t xml:space="preserve"> – 20</w:t>
      </w:r>
      <w:r w:rsidR="00BF0F81">
        <w:rPr>
          <w:rFonts w:ascii="Arial" w:hAnsi="Arial" w:cs="Arial"/>
          <w:lang w:eastAsia="x-none"/>
        </w:rPr>
        <w:t>20</w:t>
      </w:r>
      <w:r w:rsidRPr="00142063">
        <w:rPr>
          <w:rFonts w:ascii="Arial" w:hAnsi="Arial" w:cs="Arial"/>
          <w:lang w:eastAsia="x-none"/>
        </w:rPr>
        <w:t xml:space="preserve"> intende proseguire e rafforzare la propria conformità alla normativa di trasparenza e il proprio impegno a porre in essere misure di prevenzione, in conformità agli obiettivi strategici che l’organo di indirizzo ha adottato</w:t>
      </w:r>
      <w:r w:rsidR="002B6D1B" w:rsidRPr="00142063">
        <w:rPr>
          <w:rFonts w:ascii="Arial" w:hAnsi="Arial" w:cs="Arial"/>
          <w:lang w:eastAsia="x-none"/>
        </w:rPr>
        <w:t>,</w:t>
      </w:r>
      <w:r w:rsidRPr="00142063">
        <w:rPr>
          <w:rFonts w:ascii="Arial" w:hAnsi="Arial" w:cs="Arial"/>
          <w:lang w:eastAsia="x-none"/>
        </w:rPr>
        <w:t xml:space="preserve"> con specifico riferimento all’area anticorruzione e trasparenza</w:t>
      </w:r>
      <w:r w:rsidR="002B6D1B" w:rsidRPr="00142063">
        <w:rPr>
          <w:rFonts w:ascii="Arial" w:hAnsi="Arial" w:cs="Arial"/>
          <w:lang w:eastAsia="x-none"/>
        </w:rPr>
        <w:t>, con delibera del 06/07/2016</w:t>
      </w:r>
      <w:r w:rsidRPr="00142063">
        <w:rPr>
          <w:rFonts w:ascii="Arial" w:hAnsi="Arial" w:cs="Arial"/>
          <w:lang w:eastAsia="x-none"/>
        </w:rPr>
        <w:t>.</w:t>
      </w:r>
    </w:p>
    <w:p w:rsidR="00564800" w:rsidRPr="00142063" w:rsidRDefault="00564800" w:rsidP="00564800">
      <w:pPr>
        <w:contextualSpacing/>
        <w:jc w:val="both"/>
        <w:rPr>
          <w:rFonts w:ascii="Arial" w:hAnsi="Arial" w:cs="Arial"/>
          <w:lang w:eastAsia="x-none"/>
        </w:rPr>
      </w:pPr>
      <w:r w:rsidRPr="00142063">
        <w:rPr>
          <w:rFonts w:ascii="Arial" w:hAnsi="Arial" w:cs="Arial"/>
          <w:lang w:eastAsia="x-none"/>
        </w:rPr>
        <w:t xml:space="preserve">Gli obiettivi, qui </w:t>
      </w:r>
      <w:r w:rsidR="002B6D1B" w:rsidRPr="00142063">
        <w:rPr>
          <w:rFonts w:ascii="Arial" w:hAnsi="Arial" w:cs="Arial"/>
          <w:lang w:eastAsia="x-none"/>
        </w:rPr>
        <w:t>d</w:t>
      </w:r>
      <w:r w:rsidRPr="00142063">
        <w:rPr>
          <w:rFonts w:ascii="Arial" w:hAnsi="Arial" w:cs="Arial"/>
          <w:lang w:eastAsia="x-none"/>
        </w:rPr>
        <w:t>i seguito sintetizzati, sono programmati su base triennale e vi si darà avvio sin dal 201</w:t>
      </w:r>
      <w:r w:rsidR="00BF0F81">
        <w:rPr>
          <w:rFonts w:ascii="Arial" w:hAnsi="Arial" w:cs="Arial"/>
          <w:lang w:eastAsia="x-none"/>
        </w:rPr>
        <w:t>8</w:t>
      </w:r>
      <w:r w:rsidRPr="00142063">
        <w:rPr>
          <w:rFonts w:ascii="Arial" w:hAnsi="Arial" w:cs="Arial"/>
          <w:lang w:eastAsia="x-none"/>
        </w:rPr>
        <w:t>, evidenziando di anno in anno i progressi e i risultati raggiunti:</w:t>
      </w:r>
    </w:p>
    <w:p w:rsidR="000F6AE4" w:rsidRPr="00142063" w:rsidRDefault="009759AE" w:rsidP="00D874E9">
      <w:pPr>
        <w:autoSpaceDE w:val="0"/>
        <w:autoSpaceDN w:val="0"/>
        <w:adjustRightInd w:val="0"/>
        <w:ind w:left="426"/>
        <w:jc w:val="both"/>
        <w:rPr>
          <w:rFonts w:ascii="Arial" w:hAnsi="Arial" w:cs="Arial"/>
          <w:szCs w:val="20"/>
        </w:rPr>
      </w:pPr>
      <w:r w:rsidRPr="00142063">
        <w:rPr>
          <w:rFonts w:ascii="Arial" w:hAnsi="Arial" w:cs="Arial"/>
          <w:szCs w:val="20"/>
        </w:rPr>
        <w:t xml:space="preserve">1) ridurre le </w:t>
      </w:r>
      <w:r w:rsidR="000F6AE4" w:rsidRPr="00142063">
        <w:rPr>
          <w:rFonts w:ascii="Arial" w:hAnsi="Arial" w:cs="Arial"/>
          <w:szCs w:val="20"/>
        </w:rPr>
        <w:t xml:space="preserve">occasioni che possono favorire l'insorgere della </w:t>
      </w:r>
      <w:r w:rsidRPr="00142063">
        <w:rPr>
          <w:rFonts w:ascii="Arial" w:hAnsi="Arial" w:cs="Arial"/>
          <w:szCs w:val="20"/>
        </w:rPr>
        <w:t>corruzione;</w:t>
      </w:r>
      <w:r w:rsidR="00F26E73" w:rsidRPr="00142063">
        <w:rPr>
          <w:rFonts w:ascii="Arial" w:hAnsi="Arial" w:cs="Arial"/>
          <w:szCs w:val="20"/>
        </w:rPr>
        <w:t xml:space="preserve"> </w:t>
      </w:r>
    </w:p>
    <w:p w:rsidR="000F6AE4" w:rsidRPr="00142063" w:rsidRDefault="009759AE" w:rsidP="00D874E9">
      <w:pPr>
        <w:autoSpaceDE w:val="0"/>
        <w:autoSpaceDN w:val="0"/>
        <w:adjustRightInd w:val="0"/>
        <w:ind w:left="426"/>
        <w:jc w:val="both"/>
        <w:rPr>
          <w:rFonts w:ascii="Arial" w:hAnsi="Arial" w:cs="Arial"/>
          <w:szCs w:val="20"/>
        </w:rPr>
      </w:pPr>
      <w:r w:rsidRPr="00142063">
        <w:rPr>
          <w:rFonts w:ascii="Arial" w:hAnsi="Arial" w:cs="Arial"/>
          <w:szCs w:val="20"/>
        </w:rPr>
        <w:t xml:space="preserve">2) aumentare la capacità di scoprire casi di corruzione; </w:t>
      </w:r>
    </w:p>
    <w:p w:rsidR="00DC5BF0" w:rsidRPr="00142063" w:rsidRDefault="009759AE" w:rsidP="00D874E9">
      <w:pPr>
        <w:autoSpaceDE w:val="0"/>
        <w:autoSpaceDN w:val="0"/>
        <w:adjustRightInd w:val="0"/>
        <w:ind w:left="426"/>
        <w:jc w:val="both"/>
        <w:rPr>
          <w:rFonts w:ascii="Arial" w:hAnsi="Arial" w:cs="Arial"/>
          <w:szCs w:val="20"/>
        </w:rPr>
      </w:pPr>
      <w:r w:rsidRPr="00142063">
        <w:rPr>
          <w:rFonts w:ascii="Arial" w:hAnsi="Arial" w:cs="Arial"/>
          <w:szCs w:val="20"/>
        </w:rPr>
        <w:t>3) creare un conte</w:t>
      </w:r>
      <w:r w:rsidR="00564800" w:rsidRPr="00142063">
        <w:rPr>
          <w:rFonts w:ascii="Arial" w:hAnsi="Arial" w:cs="Arial"/>
          <w:szCs w:val="20"/>
        </w:rPr>
        <w:t>sto sfavorevole alla corruzione;</w:t>
      </w:r>
    </w:p>
    <w:p w:rsidR="00667873" w:rsidRPr="00142063" w:rsidRDefault="005E1C2C" w:rsidP="00564800">
      <w:pPr>
        <w:autoSpaceDE w:val="0"/>
        <w:autoSpaceDN w:val="0"/>
        <w:adjustRightInd w:val="0"/>
        <w:ind w:left="426"/>
        <w:jc w:val="both"/>
        <w:rPr>
          <w:rFonts w:ascii="Arial" w:hAnsi="Arial" w:cs="Arial"/>
          <w:szCs w:val="20"/>
        </w:rPr>
      </w:pPr>
      <w:r w:rsidRPr="00142063">
        <w:rPr>
          <w:rFonts w:ascii="Arial" w:hAnsi="Arial" w:cs="Arial"/>
          <w:szCs w:val="20"/>
        </w:rPr>
        <w:t>4) favorire la sem</w:t>
      </w:r>
      <w:r w:rsidR="00564800" w:rsidRPr="00142063">
        <w:rPr>
          <w:rFonts w:ascii="Arial" w:hAnsi="Arial" w:cs="Arial"/>
          <w:szCs w:val="20"/>
        </w:rPr>
        <w:t>plificazione di tali iniziative</w:t>
      </w:r>
      <w:r w:rsidR="002B6D1B" w:rsidRPr="00142063">
        <w:rPr>
          <w:rFonts w:ascii="Arial" w:hAnsi="Arial" w:cs="Arial"/>
          <w:szCs w:val="20"/>
        </w:rPr>
        <w:t>,</w:t>
      </w:r>
    </w:p>
    <w:p w:rsidR="00667873" w:rsidRPr="00142063" w:rsidRDefault="00667873" w:rsidP="00564800">
      <w:pPr>
        <w:ind w:firstLine="426"/>
        <w:contextualSpacing/>
        <w:jc w:val="both"/>
        <w:rPr>
          <w:rFonts w:ascii="Arial" w:hAnsi="Arial" w:cs="Arial"/>
          <w:lang w:eastAsia="x-none"/>
        </w:rPr>
      </w:pPr>
      <w:r w:rsidRPr="00142063">
        <w:rPr>
          <w:rFonts w:ascii="Arial" w:hAnsi="Arial" w:cs="Arial"/>
        </w:rPr>
        <w:t xml:space="preserve">L’Ordine degli Ingegneri </w:t>
      </w:r>
      <w:r w:rsidR="00564800" w:rsidRPr="00142063">
        <w:rPr>
          <w:rFonts w:ascii="Arial" w:hAnsi="Arial" w:cs="Arial"/>
        </w:rPr>
        <w:t xml:space="preserve">della Provincia di </w:t>
      </w:r>
      <w:r w:rsidR="00DD1CA6" w:rsidRPr="00142063">
        <w:rPr>
          <w:rFonts w:ascii="Arial" w:hAnsi="Arial" w:cs="Arial"/>
        </w:rPr>
        <w:t xml:space="preserve">Modena </w:t>
      </w:r>
      <w:r w:rsidRPr="00142063">
        <w:rPr>
          <w:rFonts w:ascii="Arial" w:hAnsi="Arial" w:cs="Arial"/>
        </w:rPr>
        <w:t xml:space="preserve">intende garantire la correttezza, la trasparenza e l’integrità delle proprie attività istituzionali, in conformità a quanto disposto dall’ordinamento giuridico vigente in materia di anticorruzione e trasparenza. A tal fine, anche in ossequio alla Delibera ANAC n. 145/2014, l’Ordine intende </w:t>
      </w:r>
      <w:r w:rsidR="00B90A1C" w:rsidRPr="00142063">
        <w:rPr>
          <w:rFonts w:ascii="Arial" w:hAnsi="Arial" w:cs="Arial"/>
        </w:rPr>
        <w:t>rispettare i</w:t>
      </w:r>
      <w:r w:rsidR="005E1C2C" w:rsidRPr="00142063">
        <w:rPr>
          <w:rFonts w:ascii="Arial" w:hAnsi="Arial" w:cs="Arial"/>
        </w:rPr>
        <w:t>l disposto della L.</w:t>
      </w:r>
      <w:r w:rsidRPr="00142063">
        <w:rPr>
          <w:rFonts w:ascii="Arial" w:hAnsi="Arial" w:cs="Arial"/>
        </w:rPr>
        <w:t>190/2012 e della connessa normativa di attuazione tenuto conto della funzione, organizzazione e</w:t>
      </w:r>
      <w:r w:rsidRPr="00142063">
        <w:rPr>
          <w:rFonts w:ascii="Arial" w:hAnsi="Arial" w:cs="Arial"/>
          <w:lang w:eastAsia="x-none"/>
        </w:rPr>
        <w:t xml:space="preserve"> forma di finanziamento che caratterizzano l’Ordine e che lo rendono specifico e peculiare rispetto ad altre Pubbliche Amministrazioni.</w:t>
      </w:r>
    </w:p>
    <w:p w:rsidR="00564800" w:rsidRPr="00142063" w:rsidRDefault="00564800" w:rsidP="00564800">
      <w:pPr>
        <w:ind w:firstLine="426"/>
        <w:contextualSpacing/>
        <w:jc w:val="both"/>
        <w:rPr>
          <w:rFonts w:ascii="Arial" w:hAnsi="Arial" w:cs="Arial"/>
          <w:lang w:eastAsia="x-none"/>
        </w:rPr>
      </w:pPr>
    </w:p>
    <w:p w:rsidR="00564800" w:rsidRPr="00142063" w:rsidRDefault="00564800" w:rsidP="00564800">
      <w:pPr>
        <w:ind w:firstLine="426"/>
        <w:contextualSpacing/>
        <w:jc w:val="both"/>
        <w:rPr>
          <w:rFonts w:ascii="Arial" w:hAnsi="Arial" w:cs="Arial"/>
          <w:lang w:eastAsia="x-none"/>
        </w:rPr>
      </w:pPr>
    </w:p>
    <w:p w:rsidR="00564800" w:rsidRPr="00142063" w:rsidRDefault="00564800" w:rsidP="00564800">
      <w:pPr>
        <w:ind w:firstLine="426"/>
        <w:contextualSpacing/>
        <w:jc w:val="both"/>
        <w:rPr>
          <w:rFonts w:ascii="Arial" w:hAnsi="Arial" w:cs="Arial"/>
          <w:b/>
        </w:rPr>
      </w:pPr>
      <w:r w:rsidRPr="00142063">
        <w:rPr>
          <w:rFonts w:ascii="Arial" w:hAnsi="Arial" w:cs="Arial"/>
          <w:b/>
        </w:rPr>
        <w:t>6 - Contesto esterno di riferimento – l’Ordine, il ruolo istituzionale e attività svolte</w:t>
      </w:r>
    </w:p>
    <w:p w:rsidR="00564800" w:rsidRPr="00142063" w:rsidRDefault="00564800" w:rsidP="00564800">
      <w:pPr>
        <w:contextualSpacing/>
        <w:jc w:val="both"/>
        <w:rPr>
          <w:rFonts w:ascii="Arial" w:hAnsi="Arial" w:cs="Arial"/>
        </w:rPr>
      </w:pPr>
    </w:p>
    <w:p w:rsidR="00564800" w:rsidRPr="00142063" w:rsidRDefault="00564800" w:rsidP="00564800">
      <w:pPr>
        <w:contextualSpacing/>
        <w:jc w:val="both"/>
        <w:rPr>
          <w:rFonts w:ascii="Arial" w:hAnsi="Arial" w:cs="Arial"/>
        </w:rPr>
      </w:pPr>
      <w:r w:rsidRPr="00142063">
        <w:rPr>
          <w:rFonts w:ascii="Arial" w:hAnsi="Arial" w:cs="Arial"/>
        </w:rPr>
        <w:t xml:space="preserve">L’Ordine degli Ingegneri della Provincia di Modena, disciplinato nell'ordinamento giuridico italiano dalla L. 1395/23, dal RD. 2537/25, dal </w:t>
      </w:r>
      <w:proofErr w:type="spellStart"/>
      <w:r w:rsidRPr="00142063">
        <w:rPr>
          <w:rFonts w:ascii="Arial" w:hAnsi="Arial" w:cs="Arial"/>
        </w:rPr>
        <w:t>D.Lgt</w:t>
      </w:r>
      <w:proofErr w:type="spellEnd"/>
      <w:r w:rsidRPr="00142063">
        <w:rPr>
          <w:rFonts w:ascii="Arial" w:hAnsi="Arial" w:cs="Arial"/>
        </w:rPr>
        <w:t xml:space="preserve">. 382/44 e dal DPR 169/2005 è l'organismo che rappresenta istituzionalmente gli interessi rilevanti della categoria professionale degli ingegneri ed ha la funzione principale di vigilare alla tutela dell'esercizio professionale e alla conservazione del decoro dell’Ordine nell’ottica di preservare l’interesse pubblico. </w:t>
      </w:r>
    </w:p>
    <w:p w:rsidR="00564800" w:rsidRPr="00142063" w:rsidRDefault="00564800" w:rsidP="00564800">
      <w:pPr>
        <w:contextualSpacing/>
        <w:jc w:val="both"/>
        <w:rPr>
          <w:rFonts w:ascii="Arial" w:hAnsi="Arial" w:cs="Arial"/>
        </w:rPr>
      </w:pPr>
      <w:r w:rsidRPr="00142063">
        <w:rPr>
          <w:rFonts w:ascii="Arial" w:hAnsi="Arial" w:cs="Arial"/>
        </w:rPr>
        <w:t>Le attribuzioni assegnate all’Ordine, così come individuate dall’art. 5 della L. 1395/23</w:t>
      </w:r>
      <w:r w:rsidR="008D2A23" w:rsidRPr="00142063">
        <w:rPr>
          <w:rFonts w:ascii="Arial" w:hAnsi="Arial" w:cs="Arial"/>
        </w:rPr>
        <w:t>,</w:t>
      </w:r>
      <w:r w:rsidRPr="00142063">
        <w:rPr>
          <w:rFonts w:ascii="Arial" w:hAnsi="Arial" w:cs="Arial"/>
        </w:rPr>
        <w:t xml:space="preserve"> dall’art. 37 del RD 2537/1925</w:t>
      </w:r>
      <w:r w:rsidR="008D2A23" w:rsidRPr="00142063">
        <w:rPr>
          <w:rFonts w:ascii="Arial" w:hAnsi="Arial" w:cs="Arial"/>
        </w:rPr>
        <w:t xml:space="preserve"> nonché dal DPR 137/2012</w:t>
      </w:r>
      <w:r w:rsidRPr="00142063">
        <w:rPr>
          <w:rFonts w:ascii="Arial" w:hAnsi="Arial" w:cs="Arial"/>
        </w:rPr>
        <w:t>, sono:</w:t>
      </w:r>
    </w:p>
    <w:p w:rsidR="00564800" w:rsidRPr="00142063" w:rsidRDefault="00564800" w:rsidP="006359B3">
      <w:pPr>
        <w:numPr>
          <w:ilvl w:val="0"/>
          <w:numId w:val="11"/>
        </w:numPr>
        <w:spacing w:after="200"/>
        <w:contextualSpacing/>
        <w:jc w:val="both"/>
        <w:rPr>
          <w:rFonts w:ascii="Arial" w:hAnsi="Arial" w:cs="Arial"/>
        </w:rPr>
      </w:pPr>
      <w:r w:rsidRPr="00142063">
        <w:rPr>
          <w:rFonts w:ascii="Arial" w:hAnsi="Arial" w:cs="Arial"/>
        </w:rPr>
        <w:t>Formazione ed annuale revisione e pubblicazione dell’Albo;</w:t>
      </w:r>
    </w:p>
    <w:p w:rsidR="00564800" w:rsidRPr="00142063" w:rsidRDefault="00564800" w:rsidP="006359B3">
      <w:pPr>
        <w:numPr>
          <w:ilvl w:val="0"/>
          <w:numId w:val="11"/>
        </w:numPr>
        <w:spacing w:after="200"/>
        <w:contextualSpacing/>
        <w:jc w:val="both"/>
        <w:rPr>
          <w:rFonts w:ascii="Arial" w:hAnsi="Arial" w:cs="Arial"/>
        </w:rPr>
      </w:pPr>
      <w:r w:rsidRPr="00142063">
        <w:rPr>
          <w:rFonts w:ascii="Arial" w:hAnsi="Arial" w:cs="Arial"/>
        </w:rPr>
        <w:t>Definizione del contributo annuo dovuto dagli iscritti;</w:t>
      </w:r>
    </w:p>
    <w:p w:rsidR="00564800" w:rsidRPr="00142063" w:rsidRDefault="00564800" w:rsidP="006359B3">
      <w:pPr>
        <w:numPr>
          <w:ilvl w:val="0"/>
          <w:numId w:val="11"/>
        </w:numPr>
        <w:spacing w:after="200"/>
        <w:contextualSpacing/>
        <w:jc w:val="both"/>
        <w:rPr>
          <w:rFonts w:ascii="Arial" w:hAnsi="Arial" w:cs="Arial"/>
        </w:rPr>
      </w:pPr>
      <w:r w:rsidRPr="00142063">
        <w:rPr>
          <w:rFonts w:ascii="Arial" w:hAnsi="Arial" w:cs="Arial"/>
        </w:rPr>
        <w:lastRenderedPageBreak/>
        <w:t>Amministrazione dei proventi e delle spese con compilazione di un bilancio preventivo e di un conto consuntivo annuale;</w:t>
      </w:r>
    </w:p>
    <w:p w:rsidR="00564800" w:rsidRPr="00142063" w:rsidRDefault="00564800" w:rsidP="006359B3">
      <w:pPr>
        <w:numPr>
          <w:ilvl w:val="0"/>
          <w:numId w:val="11"/>
        </w:numPr>
        <w:spacing w:after="200"/>
        <w:contextualSpacing/>
        <w:jc w:val="both"/>
        <w:rPr>
          <w:rFonts w:ascii="Arial" w:hAnsi="Arial" w:cs="Arial"/>
        </w:rPr>
      </w:pPr>
      <w:r w:rsidRPr="00142063">
        <w:rPr>
          <w:rFonts w:ascii="Arial" w:hAnsi="Arial" w:cs="Arial"/>
        </w:rPr>
        <w:t>A richiesta, formulazione di parere, sulle controversie professionali e sulla liquidazione di onorari e spese;</w:t>
      </w:r>
    </w:p>
    <w:p w:rsidR="0026687A" w:rsidRPr="00142063" w:rsidRDefault="0026687A" w:rsidP="006359B3">
      <w:pPr>
        <w:numPr>
          <w:ilvl w:val="0"/>
          <w:numId w:val="11"/>
        </w:numPr>
        <w:spacing w:after="200"/>
        <w:contextualSpacing/>
        <w:jc w:val="both"/>
        <w:rPr>
          <w:rFonts w:ascii="Arial" w:hAnsi="Arial" w:cs="Arial"/>
        </w:rPr>
      </w:pPr>
      <w:r w:rsidRPr="00142063">
        <w:rPr>
          <w:rFonts w:ascii="Arial" w:hAnsi="Arial" w:cs="Arial"/>
        </w:rPr>
        <w:t>A richiesta, indicazione di nominativi di iscritti chiamati a svolgere funzioni istituzionali di rappresentanza o previste dalla legge;</w:t>
      </w:r>
    </w:p>
    <w:p w:rsidR="00564800" w:rsidRPr="00142063" w:rsidRDefault="00564800" w:rsidP="006359B3">
      <w:pPr>
        <w:numPr>
          <w:ilvl w:val="0"/>
          <w:numId w:val="11"/>
        </w:numPr>
        <w:spacing w:after="200"/>
        <w:contextualSpacing/>
        <w:jc w:val="both"/>
        <w:rPr>
          <w:rFonts w:ascii="Arial" w:hAnsi="Arial" w:cs="Arial"/>
        </w:rPr>
      </w:pPr>
      <w:r w:rsidRPr="00142063">
        <w:rPr>
          <w:rFonts w:ascii="Arial" w:hAnsi="Arial" w:cs="Arial"/>
        </w:rPr>
        <w:t>Vigilanza per la tutela dell’esercizio della professione e per la conservazione del decoro dell’Ordine;</w:t>
      </w:r>
    </w:p>
    <w:p w:rsidR="00564800" w:rsidRPr="00142063" w:rsidRDefault="00564800" w:rsidP="006359B3">
      <w:pPr>
        <w:numPr>
          <w:ilvl w:val="0"/>
          <w:numId w:val="11"/>
        </w:numPr>
        <w:spacing w:after="200"/>
        <w:contextualSpacing/>
        <w:jc w:val="both"/>
        <w:rPr>
          <w:rFonts w:ascii="Arial" w:hAnsi="Arial" w:cs="Arial"/>
        </w:rPr>
      </w:pPr>
      <w:r w:rsidRPr="00142063">
        <w:rPr>
          <w:rFonts w:ascii="Arial" w:hAnsi="Arial" w:cs="Arial"/>
        </w:rPr>
        <w:t>Repressione dell’uso abusivo del titolo di ingegnere e dell’esercizio abusivo della professione, ove occorra mediante denuncia all’Autorità Giudiziaria;</w:t>
      </w:r>
    </w:p>
    <w:p w:rsidR="00564800" w:rsidRPr="00142063" w:rsidRDefault="00564800" w:rsidP="006359B3">
      <w:pPr>
        <w:numPr>
          <w:ilvl w:val="0"/>
          <w:numId w:val="11"/>
        </w:numPr>
        <w:spacing w:after="200"/>
        <w:contextualSpacing/>
        <w:jc w:val="both"/>
        <w:rPr>
          <w:rFonts w:ascii="Arial" w:hAnsi="Arial" w:cs="Arial"/>
        </w:rPr>
      </w:pPr>
      <w:r w:rsidRPr="00142063">
        <w:rPr>
          <w:rFonts w:ascii="Arial" w:hAnsi="Arial" w:cs="Arial"/>
        </w:rPr>
        <w:t>Rilascio di pareri eventualmente richiesti da Pubbliche Amministrazioni su argomenti attinenti la professione di Ingegnere</w:t>
      </w:r>
    </w:p>
    <w:p w:rsidR="00564800" w:rsidRPr="00142063" w:rsidRDefault="00564800" w:rsidP="006359B3">
      <w:pPr>
        <w:numPr>
          <w:ilvl w:val="0"/>
          <w:numId w:val="11"/>
        </w:numPr>
        <w:spacing w:after="200"/>
        <w:contextualSpacing/>
        <w:jc w:val="both"/>
        <w:rPr>
          <w:rFonts w:ascii="Arial" w:hAnsi="Arial" w:cs="Arial"/>
        </w:rPr>
      </w:pPr>
      <w:r w:rsidRPr="00142063">
        <w:rPr>
          <w:rFonts w:ascii="Arial" w:hAnsi="Arial" w:cs="Arial"/>
        </w:rPr>
        <w:t>Organizzazione della formazione professionale continua.</w:t>
      </w:r>
    </w:p>
    <w:p w:rsidR="00564800" w:rsidRPr="00142063" w:rsidRDefault="00564800" w:rsidP="00564800">
      <w:pPr>
        <w:ind w:left="360"/>
        <w:contextualSpacing/>
        <w:jc w:val="both"/>
        <w:rPr>
          <w:rFonts w:ascii="Arial" w:hAnsi="Arial" w:cs="Arial"/>
        </w:rPr>
      </w:pPr>
      <w:r w:rsidRPr="00142063">
        <w:rPr>
          <w:rFonts w:ascii="Arial" w:hAnsi="Arial" w:cs="Arial"/>
        </w:rPr>
        <w:t xml:space="preserve">L’Ordine degli Ingegneri </w:t>
      </w:r>
      <w:r w:rsidR="0026687A" w:rsidRPr="00142063">
        <w:rPr>
          <w:rFonts w:ascii="Arial" w:hAnsi="Arial" w:cs="Arial"/>
        </w:rPr>
        <w:t xml:space="preserve">della Provincia di Modena </w:t>
      </w:r>
      <w:r w:rsidRPr="00142063">
        <w:rPr>
          <w:rFonts w:ascii="Arial" w:hAnsi="Arial" w:cs="Arial"/>
        </w:rPr>
        <w:t>esercita la propria attività nei riguardi degli iscritti al proprio Albo Professionale.</w:t>
      </w:r>
    </w:p>
    <w:p w:rsidR="00564800" w:rsidRPr="00142063" w:rsidRDefault="00564800" w:rsidP="00564800">
      <w:pPr>
        <w:contextualSpacing/>
        <w:jc w:val="both"/>
        <w:rPr>
          <w:rFonts w:ascii="Arial" w:hAnsi="Arial" w:cs="Arial"/>
        </w:rPr>
      </w:pPr>
    </w:p>
    <w:p w:rsidR="001500DD" w:rsidRPr="00142063" w:rsidRDefault="001500DD" w:rsidP="00564800">
      <w:pPr>
        <w:contextualSpacing/>
        <w:jc w:val="both"/>
        <w:rPr>
          <w:rFonts w:ascii="Arial" w:hAnsi="Arial" w:cs="Arial"/>
        </w:rPr>
      </w:pPr>
    </w:p>
    <w:p w:rsidR="0026687A" w:rsidRPr="00142063" w:rsidRDefault="0026687A" w:rsidP="0026687A">
      <w:pPr>
        <w:ind w:firstLine="426"/>
        <w:contextualSpacing/>
        <w:jc w:val="both"/>
        <w:rPr>
          <w:rFonts w:ascii="Arial" w:hAnsi="Arial" w:cs="Arial"/>
          <w:b/>
        </w:rPr>
      </w:pPr>
      <w:r w:rsidRPr="00142063">
        <w:rPr>
          <w:rFonts w:ascii="Arial" w:hAnsi="Arial" w:cs="Arial"/>
          <w:b/>
        </w:rPr>
        <w:t>7 - Contesto interno – l’organizzazione.</w:t>
      </w:r>
    </w:p>
    <w:p w:rsidR="0026687A" w:rsidRPr="00142063" w:rsidRDefault="0026687A" w:rsidP="0026687A">
      <w:pPr>
        <w:contextualSpacing/>
        <w:jc w:val="both"/>
        <w:rPr>
          <w:rFonts w:ascii="Arial" w:hAnsi="Arial" w:cs="Arial"/>
        </w:rPr>
      </w:pPr>
    </w:p>
    <w:p w:rsidR="0026687A" w:rsidRPr="006D1D72" w:rsidRDefault="0026687A" w:rsidP="0026687A">
      <w:pPr>
        <w:jc w:val="both"/>
        <w:rPr>
          <w:rFonts w:ascii="Arial" w:hAnsi="Arial" w:cs="Arial"/>
          <w:lang w:eastAsia="x-none"/>
        </w:rPr>
      </w:pPr>
      <w:r w:rsidRPr="006D1D72">
        <w:rPr>
          <w:rFonts w:ascii="Arial" w:hAnsi="Arial" w:cs="Arial"/>
          <w:lang w:eastAsia="x-none"/>
        </w:rPr>
        <w:t xml:space="preserve">L’Ordine </w:t>
      </w:r>
      <w:r w:rsidR="00BF0F81" w:rsidRPr="006D1D72">
        <w:rPr>
          <w:rFonts w:ascii="Arial" w:hAnsi="Arial" w:cs="Arial"/>
          <w:lang w:eastAsia="x-none"/>
        </w:rPr>
        <w:t xml:space="preserve">attualmente </w:t>
      </w:r>
      <w:r w:rsidRPr="006D1D72">
        <w:rPr>
          <w:rFonts w:ascii="Arial" w:hAnsi="Arial" w:cs="Arial"/>
          <w:lang w:eastAsia="x-none"/>
        </w:rPr>
        <w:t>è amministrato dal Consiglio, formato da n. quindici Consiglieri, di cui 1 Presidente, 1 Consigliere Segretario e 1 Consigliere Tesoriere. Lo svolgimento delle attività istituzionali e le competenze si svolgono e sono regolate dalla normativa di riferimento.</w:t>
      </w:r>
    </w:p>
    <w:p w:rsidR="0026687A" w:rsidRPr="006D1D72" w:rsidRDefault="0026687A" w:rsidP="00F07208">
      <w:pPr>
        <w:jc w:val="both"/>
        <w:rPr>
          <w:rFonts w:ascii="Arial" w:hAnsi="Arial" w:cs="Arial"/>
          <w:lang w:eastAsia="x-none"/>
        </w:rPr>
      </w:pPr>
      <w:r w:rsidRPr="006D1D72">
        <w:rPr>
          <w:rFonts w:ascii="Arial" w:hAnsi="Arial" w:cs="Arial"/>
          <w:lang w:eastAsia="x-none"/>
        </w:rPr>
        <w:t xml:space="preserve">Fermo restando il ruolo del Consiglio, l’operatività si attua attraverso </w:t>
      </w:r>
      <w:r w:rsidR="00F07208" w:rsidRPr="006D1D72">
        <w:rPr>
          <w:rFonts w:ascii="Arial" w:hAnsi="Arial" w:cs="Arial"/>
          <w:lang w:eastAsia="x-none"/>
        </w:rPr>
        <w:t>l’ausilio delle Commissioni tematiche che vengono istituite dal Consiglio medesimo in conseguenze delle necessità e disponibilità manifestate dagli iscritti. All’attività svolta dalle Commissioni Tematiche, presiede un Consigliere referente, assistito dal Coordinatore della Commissione.</w:t>
      </w:r>
    </w:p>
    <w:p w:rsidR="0026687A" w:rsidRPr="006D1D72" w:rsidRDefault="0026687A" w:rsidP="0026687A">
      <w:pPr>
        <w:jc w:val="both"/>
        <w:rPr>
          <w:rFonts w:ascii="Arial" w:hAnsi="Arial" w:cs="Arial"/>
          <w:lang w:eastAsia="x-none"/>
        </w:rPr>
      </w:pPr>
      <w:r w:rsidRPr="006D1D72">
        <w:rPr>
          <w:rFonts w:ascii="Arial" w:hAnsi="Arial" w:cs="Arial"/>
          <w:lang w:eastAsia="x-none"/>
        </w:rPr>
        <w:t xml:space="preserve">Per lo svolgimento delle attività presso l’Ordine sono impiegati </w:t>
      </w:r>
      <w:r w:rsidR="00F07208" w:rsidRPr="006D1D72">
        <w:rPr>
          <w:rFonts w:ascii="Arial" w:hAnsi="Arial" w:cs="Arial"/>
          <w:lang w:eastAsia="x-none"/>
        </w:rPr>
        <w:t>due dipendenti e otto consulenti</w:t>
      </w:r>
      <w:r w:rsidRPr="006D1D72">
        <w:rPr>
          <w:rFonts w:ascii="Arial" w:hAnsi="Arial" w:cs="Arial"/>
          <w:lang w:eastAsia="x-none"/>
        </w:rPr>
        <w:t xml:space="preserve">. Sia i dipendenti che i </w:t>
      </w:r>
      <w:r w:rsidR="002B6D1B" w:rsidRPr="006D1D72">
        <w:rPr>
          <w:rFonts w:ascii="Arial" w:hAnsi="Arial" w:cs="Arial"/>
          <w:lang w:eastAsia="x-none"/>
        </w:rPr>
        <w:t xml:space="preserve">consulenti agiscono </w:t>
      </w:r>
      <w:r w:rsidRPr="006D1D72">
        <w:rPr>
          <w:rFonts w:ascii="Arial" w:hAnsi="Arial" w:cs="Arial"/>
          <w:lang w:eastAsia="x-none"/>
        </w:rPr>
        <w:t xml:space="preserve">sotto la direzione del </w:t>
      </w:r>
      <w:r w:rsidR="00BF0F81" w:rsidRPr="006D1D72">
        <w:rPr>
          <w:rFonts w:ascii="Arial" w:hAnsi="Arial" w:cs="Arial"/>
          <w:lang w:eastAsia="x-none"/>
        </w:rPr>
        <w:t xml:space="preserve">Consiglio Territoriale, rappresentato dal </w:t>
      </w:r>
      <w:r w:rsidR="00F07208" w:rsidRPr="006D1D72">
        <w:rPr>
          <w:rFonts w:ascii="Arial" w:hAnsi="Arial" w:cs="Arial"/>
          <w:lang w:eastAsia="x-none"/>
        </w:rPr>
        <w:t>Presidente</w:t>
      </w:r>
      <w:r w:rsidR="002B6D1B" w:rsidRPr="006D1D72">
        <w:rPr>
          <w:rFonts w:ascii="Arial" w:hAnsi="Arial" w:cs="Arial"/>
          <w:lang w:eastAsia="x-none"/>
        </w:rPr>
        <w:t>,</w:t>
      </w:r>
      <w:r w:rsidR="00F07208" w:rsidRPr="006D1D72">
        <w:rPr>
          <w:rFonts w:ascii="Arial" w:hAnsi="Arial" w:cs="Arial"/>
          <w:lang w:eastAsia="x-none"/>
        </w:rPr>
        <w:t xml:space="preserve"> assistito nello svolgimento di tale compito dal </w:t>
      </w:r>
      <w:r w:rsidRPr="006D1D72">
        <w:rPr>
          <w:rFonts w:ascii="Arial" w:hAnsi="Arial" w:cs="Arial"/>
          <w:lang w:eastAsia="x-none"/>
        </w:rPr>
        <w:t>Consigliere Segretario</w:t>
      </w:r>
      <w:r w:rsidR="00F07208" w:rsidRPr="006D1D72">
        <w:rPr>
          <w:rFonts w:ascii="Arial" w:hAnsi="Arial" w:cs="Arial"/>
          <w:lang w:eastAsia="x-none"/>
        </w:rPr>
        <w:t xml:space="preserve"> e dal Tesoriere</w:t>
      </w:r>
      <w:r w:rsidR="002B6D1B" w:rsidRPr="006D1D72">
        <w:rPr>
          <w:rFonts w:ascii="Arial" w:hAnsi="Arial" w:cs="Arial"/>
          <w:lang w:eastAsia="x-none"/>
        </w:rPr>
        <w:t xml:space="preserve"> per quanto di rispettiva competenza</w:t>
      </w:r>
      <w:r w:rsidRPr="006D1D72">
        <w:rPr>
          <w:rFonts w:ascii="Arial" w:hAnsi="Arial" w:cs="Arial"/>
          <w:lang w:eastAsia="x-none"/>
        </w:rPr>
        <w:t>.</w:t>
      </w:r>
    </w:p>
    <w:p w:rsidR="0026687A" w:rsidRPr="006D1D72" w:rsidRDefault="0026687A" w:rsidP="00F07208">
      <w:pPr>
        <w:jc w:val="both"/>
        <w:rPr>
          <w:rFonts w:ascii="Arial" w:hAnsi="Arial" w:cs="Arial"/>
          <w:lang w:eastAsia="x-none"/>
        </w:rPr>
      </w:pPr>
      <w:r w:rsidRPr="006D1D72">
        <w:rPr>
          <w:rFonts w:ascii="Arial" w:hAnsi="Arial" w:cs="Arial"/>
          <w:lang w:eastAsia="x-none"/>
        </w:rPr>
        <w:t>A supporto dell’attività dell’Ordine e nell’ottica di ottenere la massima specializzazione e competenza, si elencano i seguenti soggetti terzi con cui l’Ordine ha rapporti di collegamento e rapporti funzionali:</w:t>
      </w:r>
    </w:p>
    <w:p w:rsidR="00F07208" w:rsidRPr="006D1D72" w:rsidRDefault="00F07208" w:rsidP="006359B3">
      <w:pPr>
        <w:numPr>
          <w:ilvl w:val="0"/>
          <w:numId w:val="12"/>
        </w:numPr>
        <w:jc w:val="both"/>
        <w:rPr>
          <w:rFonts w:ascii="Arial" w:hAnsi="Arial" w:cs="Arial"/>
          <w:lang w:eastAsia="x-none"/>
        </w:rPr>
      </w:pPr>
      <w:r w:rsidRPr="006D1D72">
        <w:rPr>
          <w:rFonts w:ascii="Arial" w:hAnsi="Arial" w:cs="Arial"/>
          <w:lang w:eastAsia="x-none"/>
        </w:rPr>
        <w:t xml:space="preserve">Giovanni Carlini, </w:t>
      </w:r>
      <w:r w:rsidR="00662D48" w:rsidRPr="006D1D72">
        <w:rPr>
          <w:rFonts w:ascii="Arial" w:hAnsi="Arial" w:cs="Arial"/>
          <w:lang w:eastAsia="x-none"/>
        </w:rPr>
        <w:t>Dottore Commercialista, consulente, incaricato di assistere l’Ordine nelle ordinarie attività amministrative, contabili e fiscali;</w:t>
      </w:r>
    </w:p>
    <w:p w:rsidR="00662D48" w:rsidRPr="006D1D72" w:rsidRDefault="00662D48" w:rsidP="006359B3">
      <w:pPr>
        <w:numPr>
          <w:ilvl w:val="0"/>
          <w:numId w:val="12"/>
        </w:numPr>
        <w:jc w:val="both"/>
        <w:rPr>
          <w:rFonts w:ascii="Arial" w:hAnsi="Arial" w:cs="Arial"/>
          <w:lang w:eastAsia="x-none"/>
        </w:rPr>
      </w:pPr>
      <w:r w:rsidRPr="006D1D72">
        <w:rPr>
          <w:rFonts w:ascii="Arial" w:hAnsi="Arial" w:cs="Arial"/>
          <w:lang w:eastAsia="x-none"/>
        </w:rPr>
        <w:t>Daniela Dondi, Avvocato, incaricato di offrire consulenza legale agli iscritti;</w:t>
      </w:r>
    </w:p>
    <w:p w:rsidR="00662D48" w:rsidRPr="006D1D72" w:rsidRDefault="00662D48" w:rsidP="006359B3">
      <w:pPr>
        <w:numPr>
          <w:ilvl w:val="0"/>
          <w:numId w:val="12"/>
        </w:numPr>
        <w:jc w:val="both"/>
        <w:rPr>
          <w:rFonts w:ascii="Arial" w:hAnsi="Arial" w:cs="Arial"/>
          <w:lang w:eastAsia="x-none"/>
        </w:rPr>
      </w:pPr>
      <w:r w:rsidRPr="006D1D72">
        <w:rPr>
          <w:rFonts w:ascii="Arial" w:hAnsi="Arial" w:cs="Arial"/>
          <w:lang w:eastAsia="x-none"/>
        </w:rPr>
        <w:t>Claudio Macario, Dottore in Giurisprudenza, incaricato di offrire consulenza agli iscritti in materia previdenziale;</w:t>
      </w:r>
    </w:p>
    <w:p w:rsidR="00662D48" w:rsidRPr="006D1D72" w:rsidRDefault="00662D48" w:rsidP="006359B3">
      <w:pPr>
        <w:numPr>
          <w:ilvl w:val="0"/>
          <w:numId w:val="12"/>
        </w:numPr>
        <w:jc w:val="both"/>
        <w:rPr>
          <w:rFonts w:ascii="Arial" w:hAnsi="Arial" w:cs="Arial"/>
          <w:lang w:eastAsia="x-none"/>
        </w:rPr>
      </w:pPr>
      <w:r w:rsidRPr="006D1D72">
        <w:rPr>
          <w:rFonts w:ascii="Arial" w:hAnsi="Arial" w:cs="Arial"/>
          <w:lang w:eastAsia="x-none"/>
        </w:rPr>
        <w:t>Fausto Nicolini, Consulente del Lavoro, incaricato di prestare all’Ordine assistenza amministrativa e consulenza in materia di gestione del personale dipendente;</w:t>
      </w:r>
    </w:p>
    <w:p w:rsidR="00662D48" w:rsidRPr="006D1D72" w:rsidRDefault="00662D48" w:rsidP="006359B3">
      <w:pPr>
        <w:numPr>
          <w:ilvl w:val="0"/>
          <w:numId w:val="12"/>
        </w:numPr>
        <w:jc w:val="both"/>
        <w:rPr>
          <w:rFonts w:ascii="Arial" w:hAnsi="Arial" w:cs="Arial"/>
          <w:lang w:eastAsia="x-none"/>
        </w:rPr>
      </w:pPr>
      <w:r w:rsidRPr="006D1D72">
        <w:rPr>
          <w:rFonts w:ascii="Arial" w:hAnsi="Arial" w:cs="Arial"/>
          <w:lang w:eastAsia="x-none"/>
        </w:rPr>
        <w:t>Fabio Pellacani, Avvocato, incaricato di prestare all’Ordine consulenza in materia legale su tutte le questioni che interessano la gestione dell’Ordine stesso ivi comprese quelle di natura disciplinare;</w:t>
      </w:r>
    </w:p>
    <w:p w:rsidR="00662D48" w:rsidRPr="006D1D72" w:rsidRDefault="00662D48" w:rsidP="006359B3">
      <w:pPr>
        <w:numPr>
          <w:ilvl w:val="0"/>
          <w:numId w:val="12"/>
        </w:numPr>
        <w:jc w:val="both"/>
        <w:rPr>
          <w:rFonts w:ascii="Arial" w:hAnsi="Arial" w:cs="Arial"/>
          <w:lang w:eastAsia="x-none"/>
        </w:rPr>
      </w:pPr>
      <w:r w:rsidRPr="006D1D72">
        <w:rPr>
          <w:rFonts w:ascii="Arial" w:hAnsi="Arial" w:cs="Arial"/>
          <w:lang w:eastAsia="x-none"/>
        </w:rPr>
        <w:t>Gian Luca Lonardi, Ingegnere, incaricato di offrire all’Ordine, assistenza tecnica informatica.</w:t>
      </w:r>
    </w:p>
    <w:p w:rsidR="00BF0F81" w:rsidRPr="006D1D72" w:rsidRDefault="00BF0F81" w:rsidP="006359B3">
      <w:pPr>
        <w:numPr>
          <w:ilvl w:val="0"/>
          <w:numId w:val="12"/>
        </w:numPr>
        <w:jc w:val="both"/>
        <w:rPr>
          <w:rFonts w:ascii="Arial" w:hAnsi="Arial" w:cs="Arial"/>
          <w:lang w:eastAsia="x-none"/>
        </w:rPr>
      </w:pPr>
      <w:r w:rsidRPr="006D1D72">
        <w:rPr>
          <w:rFonts w:ascii="Arial" w:hAnsi="Arial" w:cs="Arial"/>
          <w:lang w:eastAsia="x-none"/>
        </w:rPr>
        <w:t>...</w:t>
      </w:r>
    </w:p>
    <w:p w:rsidR="00662D48" w:rsidRPr="006D1D72" w:rsidRDefault="00662D48" w:rsidP="00662D48">
      <w:pPr>
        <w:ind w:left="360"/>
        <w:jc w:val="both"/>
        <w:rPr>
          <w:rFonts w:ascii="Arial" w:hAnsi="Arial" w:cs="Arial"/>
          <w:lang w:eastAsia="x-none"/>
        </w:rPr>
      </w:pPr>
      <w:r w:rsidRPr="006D1D72">
        <w:rPr>
          <w:rFonts w:ascii="Arial" w:hAnsi="Arial" w:cs="Arial"/>
          <w:lang w:eastAsia="x-none"/>
        </w:rPr>
        <w:t>L’Ordine degli Ingegneri della Provincia di Modena</w:t>
      </w:r>
      <w:r w:rsidR="008A6791" w:rsidRPr="006D1D72">
        <w:rPr>
          <w:rFonts w:ascii="Arial" w:hAnsi="Arial" w:cs="Arial"/>
          <w:lang w:eastAsia="x-none"/>
        </w:rPr>
        <w:t>,</w:t>
      </w:r>
      <w:r w:rsidRPr="006D1D72">
        <w:rPr>
          <w:rFonts w:ascii="Arial" w:hAnsi="Arial" w:cs="Arial"/>
          <w:lang w:eastAsia="x-none"/>
        </w:rPr>
        <w:t xml:space="preserve"> inoltre</w:t>
      </w:r>
      <w:r w:rsidR="008A6791" w:rsidRPr="006D1D72">
        <w:rPr>
          <w:rFonts w:ascii="Arial" w:hAnsi="Arial" w:cs="Arial"/>
          <w:lang w:eastAsia="x-none"/>
        </w:rPr>
        <w:t>,</w:t>
      </w:r>
      <w:r w:rsidRPr="006D1D72">
        <w:rPr>
          <w:rFonts w:ascii="Arial" w:hAnsi="Arial" w:cs="Arial"/>
          <w:lang w:eastAsia="x-none"/>
        </w:rPr>
        <w:t xml:space="preserve"> si a</w:t>
      </w:r>
      <w:r w:rsidR="00BF0F81" w:rsidRPr="006D1D72">
        <w:rPr>
          <w:rFonts w:ascii="Arial" w:hAnsi="Arial" w:cs="Arial"/>
          <w:lang w:eastAsia="x-none"/>
        </w:rPr>
        <w:t>vvale della collaborazione esterna gratuita dell'</w:t>
      </w:r>
      <w:r w:rsidRPr="006D1D72">
        <w:rPr>
          <w:rFonts w:ascii="Arial" w:hAnsi="Arial" w:cs="Arial"/>
          <w:lang w:eastAsia="x-none"/>
        </w:rPr>
        <w:t xml:space="preserve">Associazione </w:t>
      </w:r>
      <w:r w:rsidR="002B6D1B" w:rsidRPr="006D1D72">
        <w:rPr>
          <w:rFonts w:ascii="Arial" w:hAnsi="Arial" w:cs="Arial"/>
          <w:lang w:eastAsia="x-none"/>
        </w:rPr>
        <w:t>Professione Ingegnere</w:t>
      </w:r>
      <w:r w:rsidRPr="006D1D72">
        <w:rPr>
          <w:rFonts w:ascii="Arial" w:hAnsi="Arial" w:cs="Arial"/>
          <w:lang w:eastAsia="x-none"/>
        </w:rPr>
        <w:t xml:space="preserve"> </w:t>
      </w:r>
      <w:r w:rsidR="008A6791" w:rsidRPr="006D1D72">
        <w:rPr>
          <w:rFonts w:ascii="Arial" w:hAnsi="Arial" w:cs="Arial"/>
          <w:lang w:eastAsia="x-none"/>
        </w:rPr>
        <w:t xml:space="preserve">in occasione </w:t>
      </w:r>
      <w:r w:rsidR="008A6791" w:rsidRPr="006D1D72">
        <w:rPr>
          <w:rFonts w:ascii="Arial" w:hAnsi="Arial" w:cs="Arial"/>
          <w:lang w:eastAsia="x-none"/>
        </w:rPr>
        <w:lastRenderedPageBreak/>
        <w:t>dell’organizzazione di corsi</w:t>
      </w:r>
      <w:r w:rsidR="00BF0F81" w:rsidRPr="006D1D72">
        <w:rPr>
          <w:rFonts w:ascii="Arial" w:hAnsi="Arial" w:cs="Arial"/>
          <w:lang w:eastAsia="x-none"/>
        </w:rPr>
        <w:t xml:space="preserve"> formativi</w:t>
      </w:r>
      <w:r w:rsidR="008A6791" w:rsidRPr="006D1D72">
        <w:rPr>
          <w:rFonts w:ascii="Arial" w:hAnsi="Arial" w:cs="Arial"/>
          <w:lang w:eastAsia="x-none"/>
        </w:rPr>
        <w:t xml:space="preserve"> finalizzati ad approfondire la preparazione professionale degli iscritti, </w:t>
      </w:r>
      <w:r w:rsidR="002B6D1B" w:rsidRPr="006D1D72">
        <w:rPr>
          <w:rFonts w:ascii="Arial" w:hAnsi="Arial" w:cs="Arial"/>
          <w:lang w:eastAsia="x-none"/>
        </w:rPr>
        <w:t>e a far conseguire</w:t>
      </w:r>
      <w:r w:rsidR="008A6791" w:rsidRPr="006D1D72">
        <w:rPr>
          <w:rFonts w:ascii="Arial" w:hAnsi="Arial" w:cs="Arial"/>
          <w:lang w:eastAsia="x-none"/>
        </w:rPr>
        <w:t xml:space="preserve"> i requisiti per l’iscrizione ad albi ed elenchi speciali, o </w:t>
      </w:r>
      <w:r w:rsidR="002B6D1B" w:rsidRPr="006D1D72">
        <w:rPr>
          <w:rFonts w:ascii="Arial" w:hAnsi="Arial" w:cs="Arial"/>
          <w:lang w:eastAsia="x-none"/>
        </w:rPr>
        <w:t>a maturare i</w:t>
      </w:r>
      <w:r w:rsidR="008A6791" w:rsidRPr="006D1D72">
        <w:rPr>
          <w:rFonts w:ascii="Arial" w:hAnsi="Arial" w:cs="Arial"/>
          <w:lang w:eastAsia="x-none"/>
        </w:rPr>
        <w:t xml:space="preserve"> crediti formativi necessari per mantenere i requisiti di iscrizione all’albo.</w:t>
      </w:r>
    </w:p>
    <w:p w:rsidR="00BF0F81" w:rsidRPr="006D1D72" w:rsidRDefault="00BF0F81" w:rsidP="00662D48">
      <w:pPr>
        <w:ind w:left="360"/>
        <w:jc w:val="both"/>
        <w:rPr>
          <w:rFonts w:ascii="Arial" w:hAnsi="Arial" w:cs="Arial"/>
          <w:lang w:eastAsia="x-none"/>
        </w:rPr>
      </w:pPr>
      <w:r w:rsidRPr="006D1D72">
        <w:rPr>
          <w:rFonts w:ascii="Arial" w:hAnsi="Arial" w:cs="Arial"/>
          <w:lang w:eastAsia="x-none"/>
        </w:rPr>
        <w:t xml:space="preserve">Si segnala che organi dell'Associazione, costituita nella forma di associazione non riconosciuta che non ha scopo di lucro, sono costituiti dall'Assemblea degli iscritti, dal Consiglio, cui di diritto partecipano sette consiglieri appartenenti al Consiglio territoriale dell'Ordine, dal Presidente dell'Associazione e dal Tesoriere </w:t>
      </w:r>
      <w:proofErr w:type="spellStart"/>
      <w:r w:rsidRPr="006D1D72">
        <w:rPr>
          <w:rFonts w:ascii="Arial" w:hAnsi="Arial" w:cs="Arial"/>
          <w:lang w:eastAsia="x-none"/>
        </w:rPr>
        <w:t>elettoi</w:t>
      </w:r>
      <w:proofErr w:type="spellEnd"/>
      <w:r w:rsidRPr="006D1D72">
        <w:rPr>
          <w:rFonts w:ascii="Arial" w:hAnsi="Arial" w:cs="Arial"/>
          <w:lang w:eastAsia="x-none"/>
        </w:rPr>
        <w:t xml:space="preserve"> in seno al Consiglio dell'Associazione</w:t>
      </w:r>
    </w:p>
    <w:p w:rsidR="008A6791" w:rsidRPr="006D1D72" w:rsidRDefault="008A6791" w:rsidP="00662D48">
      <w:pPr>
        <w:ind w:left="360"/>
        <w:jc w:val="both"/>
        <w:rPr>
          <w:rFonts w:ascii="Arial" w:hAnsi="Arial" w:cs="Arial"/>
          <w:lang w:eastAsia="x-none"/>
        </w:rPr>
      </w:pPr>
    </w:p>
    <w:p w:rsidR="00142063" w:rsidRPr="006D1D72" w:rsidRDefault="00142063" w:rsidP="00662D48">
      <w:pPr>
        <w:ind w:left="360"/>
        <w:jc w:val="both"/>
        <w:rPr>
          <w:rFonts w:ascii="Arial" w:hAnsi="Arial" w:cs="Arial"/>
          <w:lang w:eastAsia="x-none"/>
        </w:rPr>
      </w:pPr>
    </w:p>
    <w:p w:rsidR="00773049" w:rsidRPr="006D1D72" w:rsidRDefault="008A6791" w:rsidP="00773049">
      <w:pPr>
        <w:spacing w:after="200" w:line="276" w:lineRule="auto"/>
        <w:ind w:left="284"/>
        <w:rPr>
          <w:rFonts w:ascii="Arial" w:hAnsi="Arial" w:cs="Arial"/>
          <w:b/>
          <w:u w:val="single"/>
          <w:lang w:eastAsia="x-none"/>
        </w:rPr>
      </w:pPr>
      <w:r w:rsidRPr="006D1D72">
        <w:rPr>
          <w:rFonts w:ascii="Arial" w:hAnsi="Arial" w:cs="Arial"/>
          <w:b/>
          <w:u w:val="single"/>
          <w:lang w:eastAsia="x-none"/>
        </w:rPr>
        <w:t>8</w:t>
      </w:r>
      <w:r w:rsidR="00A80493" w:rsidRPr="006D1D72">
        <w:rPr>
          <w:rFonts w:ascii="Arial" w:hAnsi="Arial" w:cs="Arial"/>
          <w:b/>
          <w:u w:val="single"/>
          <w:lang w:eastAsia="x-none"/>
        </w:rPr>
        <w:t xml:space="preserve"> </w:t>
      </w:r>
      <w:r w:rsidRPr="006D1D72">
        <w:rPr>
          <w:rFonts w:ascii="Arial" w:hAnsi="Arial" w:cs="Arial"/>
          <w:b/>
          <w:u w:val="single"/>
          <w:lang w:eastAsia="x-none"/>
        </w:rPr>
        <w:t>–</w:t>
      </w:r>
      <w:r w:rsidR="00773049" w:rsidRPr="006D1D72">
        <w:rPr>
          <w:rFonts w:ascii="Arial" w:hAnsi="Arial" w:cs="Arial"/>
          <w:b/>
          <w:u w:val="single"/>
          <w:lang w:eastAsia="x-none"/>
        </w:rPr>
        <w:t xml:space="preserve"> </w:t>
      </w:r>
      <w:r w:rsidRPr="006D1D72">
        <w:rPr>
          <w:rFonts w:ascii="Arial" w:hAnsi="Arial" w:cs="Arial"/>
          <w:b/>
          <w:u w:val="single"/>
          <w:lang w:eastAsia="x-none"/>
        </w:rPr>
        <w:t xml:space="preserve">Processo </w:t>
      </w:r>
      <w:r w:rsidR="00773049" w:rsidRPr="006D1D72">
        <w:rPr>
          <w:rFonts w:ascii="Arial" w:hAnsi="Arial" w:cs="Arial"/>
          <w:b/>
          <w:u w:val="single"/>
          <w:lang w:eastAsia="x-none"/>
        </w:rPr>
        <w:t>di adozione del P.T.P.C.</w:t>
      </w:r>
    </w:p>
    <w:p w:rsidR="008A6791" w:rsidRPr="006D1D72" w:rsidRDefault="008A6791" w:rsidP="008A6791">
      <w:pPr>
        <w:contextualSpacing/>
        <w:jc w:val="both"/>
        <w:rPr>
          <w:rFonts w:ascii="Arial" w:hAnsi="Arial" w:cs="Arial"/>
        </w:rPr>
      </w:pPr>
      <w:r w:rsidRPr="006D1D72">
        <w:rPr>
          <w:rFonts w:ascii="Arial" w:eastAsia="SymbolMT" w:hAnsi="Arial" w:cs="Arial"/>
        </w:rPr>
        <w:t xml:space="preserve">Il Consiglio dell’Ordine di Modena, con delibera di Consiglio del </w:t>
      </w:r>
      <w:r w:rsidR="00BF0F81" w:rsidRPr="006D1D72">
        <w:rPr>
          <w:rFonts w:ascii="Arial" w:eastAsia="SymbolMT" w:hAnsi="Arial" w:cs="Arial"/>
        </w:rPr>
        <w:t>00</w:t>
      </w:r>
      <w:r w:rsidRPr="006D1D72">
        <w:rPr>
          <w:rFonts w:ascii="Arial" w:eastAsia="SymbolMT" w:hAnsi="Arial" w:cs="Arial"/>
        </w:rPr>
        <w:t xml:space="preserve"> gennaio 201</w:t>
      </w:r>
      <w:r w:rsidR="00BF0F81" w:rsidRPr="006D1D72">
        <w:rPr>
          <w:rFonts w:ascii="Arial" w:eastAsia="SymbolMT" w:hAnsi="Arial" w:cs="Arial"/>
        </w:rPr>
        <w:t>8</w:t>
      </w:r>
      <w:r w:rsidRPr="006D1D72">
        <w:rPr>
          <w:rFonts w:ascii="Arial" w:hAnsi="Arial" w:cs="Arial"/>
          <w:i/>
        </w:rPr>
        <w:t xml:space="preserve">, </w:t>
      </w:r>
      <w:r w:rsidRPr="006D1D72">
        <w:rPr>
          <w:rFonts w:ascii="Arial" w:hAnsi="Arial" w:cs="Arial"/>
        </w:rPr>
        <w:t xml:space="preserve">ha disposto la pubblicazione dello schema del </w:t>
      </w:r>
      <w:r w:rsidRPr="006D1D72">
        <w:rPr>
          <w:rFonts w:ascii="Arial" w:eastAsia="SymbolMT" w:hAnsi="Arial" w:cs="Arial"/>
        </w:rPr>
        <w:t xml:space="preserve">presente </w:t>
      </w:r>
      <w:r w:rsidRPr="006D1D72">
        <w:rPr>
          <w:rFonts w:ascii="Arial" w:hAnsi="Arial" w:cs="Arial"/>
        </w:rPr>
        <w:t xml:space="preserve">PTPC che è stato predisposto dal RPCT. </w:t>
      </w:r>
    </w:p>
    <w:p w:rsidR="008A6791" w:rsidRPr="006D1D72" w:rsidRDefault="008A6791" w:rsidP="008A6791">
      <w:pPr>
        <w:contextualSpacing/>
        <w:jc w:val="both"/>
        <w:rPr>
          <w:rFonts w:ascii="Arial" w:hAnsi="Arial" w:cs="Arial"/>
        </w:rPr>
      </w:pPr>
      <w:r w:rsidRPr="006D1D72">
        <w:rPr>
          <w:rFonts w:ascii="Arial" w:hAnsi="Arial" w:cs="Arial"/>
        </w:rPr>
        <w:t xml:space="preserve">Successivamente, tale schema è stato messo in consultazione sul sito dell’Ordine in </w:t>
      </w:r>
      <w:proofErr w:type="gramStart"/>
      <w:r w:rsidRPr="006D1D72">
        <w:rPr>
          <w:rFonts w:ascii="Arial" w:hAnsi="Arial" w:cs="Arial"/>
        </w:rPr>
        <w:t xml:space="preserve">data </w:t>
      </w:r>
      <w:r w:rsidR="00CA01B7" w:rsidRPr="006D1D72">
        <w:rPr>
          <w:rFonts w:ascii="Arial" w:hAnsi="Arial" w:cs="Arial"/>
        </w:rPr>
        <w:t xml:space="preserve"> </w:t>
      </w:r>
      <w:r w:rsidR="000E25F7" w:rsidRPr="006D1D72">
        <w:rPr>
          <w:rFonts w:ascii="Arial" w:hAnsi="Arial" w:cs="Arial"/>
        </w:rPr>
        <w:t>00</w:t>
      </w:r>
      <w:proofErr w:type="gramEnd"/>
      <w:r w:rsidR="000E25F7" w:rsidRPr="006D1D72">
        <w:rPr>
          <w:rFonts w:ascii="Arial" w:hAnsi="Arial" w:cs="Arial"/>
        </w:rPr>
        <w:t>/01</w:t>
      </w:r>
      <w:r w:rsidR="00CA01B7" w:rsidRPr="006D1D72">
        <w:rPr>
          <w:rFonts w:ascii="Arial" w:hAnsi="Arial" w:cs="Arial"/>
        </w:rPr>
        <w:t>/201</w:t>
      </w:r>
      <w:r w:rsidR="000E25F7" w:rsidRPr="006D1D72">
        <w:rPr>
          <w:rFonts w:ascii="Arial" w:hAnsi="Arial" w:cs="Arial"/>
        </w:rPr>
        <w:t>8</w:t>
      </w:r>
      <w:r w:rsidR="00CA01B7" w:rsidRPr="006D1D72">
        <w:rPr>
          <w:rFonts w:ascii="Arial" w:hAnsi="Arial" w:cs="Arial"/>
        </w:rPr>
        <w:t xml:space="preserve"> </w:t>
      </w:r>
      <w:r w:rsidRPr="006D1D72">
        <w:rPr>
          <w:rFonts w:ascii="Arial" w:hAnsi="Arial" w:cs="Arial"/>
        </w:rPr>
        <w:t xml:space="preserve">per un periodo di </w:t>
      </w:r>
      <w:r w:rsidR="00CA01B7" w:rsidRPr="006D1D72">
        <w:rPr>
          <w:rFonts w:ascii="Arial" w:hAnsi="Arial" w:cs="Arial"/>
        </w:rPr>
        <w:t xml:space="preserve">dieci </w:t>
      </w:r>
      <w:r w:rsidRPr="006D1D72">
        <w:rPr>
          <w:rFonts w:ascii="Arial" w:hAnsi="Arial" w:cs="Arial"/>
        </w:rPr>
        <w:t>giorni.</w:t>
      </w:r>
      <w:r w:rsidR="000E25F7" w:rsidRPr="006D1D72">
        <w:rPr>
          <w:rFonts w:ascii="Arial" w:hAnsi="Arial" w:cs="Arial"/>
        </w:rPr>
        <w:t xml:space="preserve"> Quindi </w:t>
      </w:r>
      <w:r w:rsidRPr="006D1D72">
        <w:rPr>
          <w:rFonts w:ascii="Arial" w:hAnsi="Arial" w:cs="Arial"/>
        </w:rPr>
        <w:t xml:space="preserve">in data </w:t>
      </w:r>
      <w:r w:rsidR="000E25F7" w:rsidRPr="006D1D72">
        <w:rPr>
          <w:rFonts w:ascii="Arial" w:hAnsi="Arial" w:cs="Arial"/>
        </w:rPr>
        <w:t>00</w:t>
      </w:r>
      <w:r w:rsidR="00CA01B7" w:rsidRPr="006D1D72">
        <w:rPr>
          <w:rFonts w:ascii="Arial" w:hAnsi="Arial" w:cs="Arial"/>
        </w:rPr>
        <w:t>/0</w:t>
      </w:r>
      <w:r w:rsidR="000E25F7" w:rsidRPr="006D1D72">
        <w:rPr>
          <w:rFonts w:ascii="Arial" w:hAnsi="Arial" w:cs="Arial"/>
        </w:rPr>
        <w:t>1</w:t>
      </w:r>
      <w:r w:rsidR="00CA01B7" w:rsidRPr="006D1D72">
        <w:rPr>
          <w:rFonts w:ascii="Arial" w:hAnsi="Arial" w:cs="Arial"/>
        </w:rPr>
        <w:t>/201</w:t>
      </w:r>
      <w:r w:rsidR="000E25F7" w:rsidRPr="006D1D72">
        <w:rPr>
          <w:rFonts w:ascii="Arial" w:hAnsi="Arial" w:cs="Arial"/>
        </w:rPr>
        <w:t>8</w:t>
      </w:r>
      <w:r w:rsidR="00AC54F2" w:rsidRPr="006D1D72">
        <w:rPr>
          <w:rFonts w:ascii="Arial" w:hAnsi="Arial" w:cs="Arial"/>
        </w:rPr>
        <w:t xml:space="preserve"> </w:t>
      </w:r>
      <w:r w:rsidRPr="006D1D72">
        <w:rPr>
          <w:rFonts w:ascii="Arial" w:hAnsi="Arial" w:cs="Arial"/>
        </w:rPr>
        <w:t>il Consiglio ha approvato l</w:t>
      </w:r>
      <w:r w:rsidR="000E25F7" w:rsidRPr="006D1D72">
        <w:rPr>
          <w:rFonts w:ascii="Arial" w:hAnsi="Arial" w:cs="Arial"/>
        </w:rPr>
        <w:t>a</w:t>
      </w:r>
      <w:r w:rsidRPr="006D1D72">
        <w:rPr>
          <w:rFonts w:ascii="Arial" w:hAnsi="Arial" w:cs="Arial"/>
        </w:rPr>
        <w:t xml:space="preserve"> versione definitiva in difetto delle osservazioni pervenute durante la consultazione.</w:t>
      </w:r>
    </w:p>
    <w:p w:rsidR="008A6791" w:rsidRPr="006D1D72" w:rsidRDefault="008A6791" w:rsidP="008A6791">
      <w:pPr>
        <w:contextualSpacing/>
        <w:jc w:val="both"/>
        <w:rPr>
          <w:rFonts w:ascii="Arial" w:hAnsi="Arial" w:cs="Arial"/>
        </w:rPr>
      </w:pPr>
      <w:r w:rsidRPr="006D1D72">
        <w:rPr>
          <w:rFonts w:ascii="Arial" w:hAnsi="Arial" w:cs="Arial"/>
        </w:rPr>
        <w:t>L’arco temporale di riferimento del presente programma è il triennio 201</w:t>
      </w:r>
      <w:r w:rsidR="000E25F7" w:rsidRPr="006D1D72">
        <w:rPr>
          <w:rFonts w:ascii="Arial" w:hAnsi="Arial" w:cs="Arial"/>
        </w:rPr>
        <w:t>8</w:t>
      </w:r>
      <w:r w:rsidRPr="006D1D72">
        <w:rPr>
          <w:rFonts w:ascii="Arial" w:hAnsi="Arial" w:cs="Arial"/>
        </w:rPr>
        <w:t xml:space="preserve"> – 20</w:t>
      </w:r>
      <w:r w:rsidR="000E25F7" w:rsidRPr="006D1D72">
        <w:rPr>
          <w:rFonts w:ascii="Arial" w:hAnsi="Arial" w:cs="Arial"/>
        </w:rPr>
        <w:t>20</w:t>
      </w:r>
      <w:r w:rsidRPr="006D1D72">
        <w:rPr>
          <w:rFonts w:ascii="Arial" w:hAnsi="Arial" w:cs="Arial"/>
        </w:rPr>
        <w:t>; eventuali modifiche ed integrazioni che si rendessero necessarie e o opportune successivamente, saranno sottoposte ad approvazione in concomitanza degli aggiornamenti annuali del PTPC.</w:t>
      </w:r>
    </w:p>
    <w:p w:rsidR="00AD4EFC" w:rsidRPr="006D1D72" w:rsidRDefault="00AD4EFC" w:rsidP="005031AC">
      <w:pPr>
        <w:ind w:left="720"/>
        <w:jc w:val="both"/>
        <w:rPr>
          <w:rFonts w:ascii="Arial" w:hAnsi="Arial" w:cs="Arial"/>
          <w:bCs/>
        </w:rPr>
      </w:pPr>
    </w:p>
    <w:p w:rsidR="000E25F7" w:rsidRPr="006D1D72" w:rsidRDefault="000E25F7" w:rsidP="005031AC">
      <w:pPr>
        <w:ind w:left="720"/>
        <w:jc w:val="both"/>
        <w:rPr>
          <w:rFonts w:ascii="Arial" w:hAnsi="Arial" w:cs="Arial"/>
          <w:bCs/>
        </w:rPr>
      </w:pPr>
    </w:p>
    <w:p w:rsidR="000E25F7" w:rsidRPr="006D1D72" w:rsidRDefault="000E25F7" w:rsidP="005031AC">
      <w:pPr>
        <w:ind w:left="720"/>
        <w:jc w:val="both"/>
        <w:rPr>
          <w:rFonts w:ascii="Arial" w:hAnsi="Arial" w:cs="Arial"/>
          <w:bCs/>
        </w:rPr>
      </w:pPr>
    </w:p>
    <w:p w:rsidR="008A6791" w:rsidRPr="006D1D72" w:rsidRDefault="008A6791" w:rsidP="00F65412">
      <w:pPr>
        <w:ind w:left="851" w:hanging="425"/>
        <w:jc w:val="both"/>
        <w:rPr>
          <w:rFonts w:ascii="Arial" w:hAnsi="Arial" w:cs="Arial"/>
          <w:b/>
          <w:u w:val="single"/>
        </w:rPr>
      </w:pPr>
      <w:r w:rsidRPr="006D1D72">
        <w:rPr>
          <w:rFonts w:ascii="Arial" w:hAnsi="Arial" w:cs="Arial"/>
          <w:b/>
          <w:bCs/>
          <w:u w:val="single"/>
        </w:rPr>
        <w:t>9 - Pubblicazione del PTPC</w:t>
      </w:r>
    </w:p>
    <w:p w:rsidR="008A6791" w:rsidRPr="006D1D72" w:rsidRDefault="008A6791" w:rsidP="008A6791">
      <w:pPr>
        <w:contextualSpacing/>
        <w:jc w:val="both"/>
        <w:rPr>
          <w:rFonts w:ascii="Arial" w:hAnsi="Arial" w:cs="Arial"/>
        </w:rPr>
      </w:pPr>
    </w:p>
    <w:p w:rsidR="008A6791" w:rsidRPr="006D1D72" w:rsidRDefault="000B7C05" w:rsidP="008A6791">
      <w:pPr>
        <w:contextualSpacing/>
        <w:jc w:val="both"/>
        <w:rPr>
          <w:rFonts w:ascii="Arial" w:hAnsi="Arial" w:cs="Arial"/>
        </w:rPr>
      </w:pPr>
      <w:r w:rsidRPr="006D1D72">
        <w:rPr>
          <w:rFonts w:ascii="Arial" w:hAnsi="Arial" w:cs="Arial"/>
        </w:rPr>
        <w:t>Il presente PTPC</w:t>
      </w:r>
      <w:r w:rsidR="008A6791" w:rsidRPr="006D1D72">
        <w:rPr>
          <w:rFonts w:ascii="Arial" w:hAnsi="Arial" w:cs="Arial"/>
        </w:rPr>
        <w:t xml:space="preserve"> territoriale viene pubblicato sul sito istituzionale dell’Ordine</w:t>
      </w:r>
      <w:r w:rsidR="000E25F7" w:rsidRPr="006D1D72">
        <w:rPr>
          <w:rFonts w:ascii="Arial" w:hAnsi="Arial" w:cs="Arial"/>
        </w:rPr>
        <w:t xml:space="preserve"> nella</w:t>
      </w:r>
      <w:r w:rsidR="008A6791" w:rsidRPr="006D1D72">
        <w:rPr>
          <w:rFonts w:ascii="Arial" w:hAnsi="Arial" w:cs="Arial"/>
        </w:rPr>
        <w:t xml:space="preserve"> sezione Amministrazione trasparente/Disposizioni generali/Piano triennale prevenzione e corruzione e della trasparenza</w:t>
      </w:r>
      <w:r w:rsidR="000E25F7" w:rsidRPr="006D1D72">
        <w:rPr>
          <w:rFonts w:ascii="Arial" w:hAnsi="Arial" w:cs="Arial"/>
        </w:rPr>
        <w:t xml:space="preserve"> e nella sezione Amministrazione Trasparente/Altri Contenuti/Anti-Corruzione.</w:t>
      </w:r>
    </w:p>
    <w:p w:rsidR="008A6791" w:rsidRPr="00142063" w:rsidRDefault="008A6791" w:rsidP="008A6791">
      <w:pPr>
        <w:contextualSpacing/>
        <w:jc w:val="both"/>
        <w:rPr>
          <w:rFonts w:ascii="Arial" w:hAnsi="Arial" w:cs="Arial"/>
        </w:rPr>
      </w:pPr>
      <w:r w:rsidRPr="006D1D72">
        <w:rPr>
          <w:rFonts w:ascii="Arial" w:hAnsi="Arial" w:cs="Arial"/>
        </w:rPr>
        <w:t>Il PTPC viene trasmesso al CNI nella persona del RPTC Unico Nazionale immediatamente dopo l’a</w:t>
      </w:r>
      <w:r w:rsidR="00AC54F2" w:rsidRPr="006D1D72">
        <w:rPr>
          <w:rFonts w:ascii="Arial" w:hAnsi="Arial" w:cs="Arial"/>
        </w:rPr>
        <w:t xml:space="preserve">pprovazione e la sua adozione </w:t>
      </w:r>
      <w:r w:rsidRPr="006D1D72">
        <w:rPr>
          <w:rFonts w:ascii="Arial" w:hAnsi="Arial" w:cs="Arial"/>
        </w:rPr>
        <w:t>da parte del Consiglio dell’Ordine; viene, infine, trasmesso ai dipendenti, collaboratori e consulenti a qualsiasi titolo, per loro opportuna conoscenza, rispetto e implementazione.</w:t>
      </w:r>
      <w:r w:rsidRPr="00142063">
        <w:rPr>
          <w:rFonts w:ascii="Arial" w:hAnsi="Arial" w:cs="Arial"/>
        </w:rPr>
        <w:t xml:space="preserve"> </w:t>
      </w:r>
    </w:p>
    <w:p w:rsidR="008A6791" w:rsidRPr="00142063" w:rsidRDefault="008A6791" w:rsidP="005031AC">
      <w:pPr>
        <w:ind w:left="720"/>
        <w:jc w:val="both"/>
        <w:rPr>
          <w:rFonts w:ascii="Arial" w:hAnsi="Arial" w:cs="Arial"/>
          <w:bCs/>
        </w:rPr>
      </w:pPr>
    </w:p>
    <w:p w:rsidR="00F65412" w:rsidRDefault="00F65412" w:rsidP="005031AC">
      <w:pPr>
        <w:ind w:left="720"/>
        <w:jc w:val="both"/>
        <w:rPr>
          <w:rFonts w:ascii="Arial" w:hAnsi="Arial" w:cs="Arial"/>
          <w:bCs/>
        </w:rPr>
      </w:pPr>
    </w:p>
    <w:p w:rsidR="00F65412" w:rsidRPr="00142063" w:rsidRDefault="00B15C7C" w:rsidP="00F65412">
      <w:pPr>
        <w:ind w:left="851" w:hanging="425"/>
        <w:jc w:val="both"/>
        <w:rPr>
          <w:rFonts w:ascii="Arial" w:hAnsi="Arial" w:cs="Arial"/>
          <w:b/>
          <w:bCs/>
          <w:u w:val="single"/>
        </w:rPr>
      </w:pPr>
      <w:r w:rsidRPr="00142063">
        <w:rPr>
          <w:rFonts w:ascii="Arial" w:hAnsi="Arial" w:cs="Arial"/>
          <w:b/>
          <w:i/>
          <w:smallCaps/>
          <w:lang w:eastAsia="x-none"/>
        </w:rPr>
        <w:t>Soggetti coinvolti nel programma triennale dell’ordine territoriale di Modena</w:t>
      </w:r>
    </w:p>
    <w:p w:rsidR="00F65412" w:rsidRPr="00142063" w:rsidRDefault="00F65412" w:rsidP="00F65412">
      <w:pPr>
        <w:ind w:left="851" w:hanging="425"/>
        <w:jc w:val="both"/>
        <w:rPr>
          <w:rFonts w:ascii="Arial" w:hAnsi="Arial" w:cs="Arial"/>
          <w:b/>
          <w:bCs/>
          <w:u w:val="single"/>
        </w:rPr>
      </w:pPr>
    </w:p>
    <w:p w:rsidR="00F65412" w:rsidRPr="00142063" w:rsidRDefault="00F65412" w:rsidP="00F65412">
      <w:pPr>
        <w:ind w:left="851" w:hanging="425"/>
        <w:jc w:val="both"/>
        <w:rPr>
          <w:rFonts w:ascii="Arial" w:hAnsi="Arial" w:cs="Arial"/>
          <w:b/>
          <w:bCs/>
          <w:u w:val="single"/>
        </w:rPr>
      </w:pPr>
      <w:r w:rsidRPr="00142063">
        <w:rPr>
          <w:rFonts w:ascii="Arial" w:hAnsi="Arial" w:cs="Arial"/>
          <w:b/>
          <w:bCs/>
          <w:u w:val="single"/>
        </w:rPr>
        <w:t xml:space="preserve">10 - </w:t>
      </w:r>
      <w:r w:rsidR="00B15C7C" w:rsidRPr="00142063">
        <w:rPr>
          <w:rFonts w:ascii="Arial" w:hAnsi="Arial" w:cs="Arial"/>
          <w:b/>
          <w:bCs/>
          <w:u w:val="single"/>
        </w:rPr>
        <w:t>Consiglio dell’Ordine</w:t>
      </w:r>
    </w:p>
    <w:p w:rsidR="00F65412" w:rsidRPr="00142063" w:rsidRDefault="00F65412" w:rsidP="00F65412">
      <w:pPr>
        <w:autoSpaceDE w:val="0"/>
        <w:autoSpaceDN w:val="0"/>
        <w:adjustRightInd w:val="0"/>
        <w:contextualSpacing/>
        <w:jc w:val="both"/>
        <w:rPr>
          <w:rFonts w:ascii="Arial" w:eastAsia="SymbolMT" w:hAnsi="Arial" w:cs="Arial"/>
        </w:rPr>
      </w:pPr>
    </w:p>
    <w:p w:rsidR="00F65412" w:rsidRPr="00142063" w:rsidRDefault="00F65412" w:rsidP="00F65412">
      <w:pPr>
        <w:autoSpaceDE w:val="0"/>
        <w:autoSpaceDN w:val="0"/>
        <w:adjustRightInd w:val="0"/>
        <w:contextualSpacing/>
        <w:jc w:val="both"/>
        <w:rPr>
          <w:rFonts w:ascii="Arial" w:eastAsia="SymbolMT" w:hAnsi="Arial" w:cs="Arial"/>
        </w:rPr>
      </w:pPr>
      <w:r w:rsidRPr="00142063">
        <w:rPr>
          <w:rFonts w:ascii="Arial" w:eastAsia="SymbolMT" w:hAnsi="Arial" w:cs="Arial"/>
        </w:rPr>
        <w:t>Il Consiglio dell’Ordine approva il PTPC e dà impulso alla sua esecuzione, diffusione e rispetto, assicurando idonee risorse, umane e finanziarie, che si rendessero necessarie, utili od opportune per la corretta e costante implementazione.</w:t>
      </w:r>
    </w:p>
    <w:p w:rsidR="00F65412" w:rsidRPr="00142063" w:rsidRDefault="00F65412" w:rsidP="00F65412">
      <w:pPr>
        <w:autoSpaceDE w:val="0"/>
        <w:autoSpaceDN w:val="0"/>
        <w:adjustRightInd w:val="0"/>
        <w:contextualSpacing/>
        <w:jc w:val="both"/>
        <w:rPr>
          <w:rFonts w:ascii="Arial" w:eastAsia="SymbolMT" w:hAnsi="Arial" w:cs="Arial"/>
        </w:rPr>
      </w:pPr>
      <w:r w:rsidRPr="00142063">
        <w:rPr>
          <w:rFonts w:ascii="Arial" w:eastAsia="SymbolMT" w:hAnsi="Arial" w:cs="Arial"/>
        </w:rPr>
        <w:t>Il Consiglio, altresì, supporta le iniziative del CNI divulgandole e incoraggiando i propri dipendenti, collaboratori, Consiglieri e RPCT a partecipare assiduamente alle iniziative del CNI.</w:t>
      </w:r>
    </w:p>
    <w:p w:rsidR="00F65412" w:rsidRDefault="00F65412" w:rsidP="005031AC">
      <w:pPr>
        <w:ind w:left="720"/>
        <w:jc w:val="both"/>
        <w:rPr>
          <w:rFonts w:ascii="Arial" w:hAnsi="Arial" w:cs="Arial"/>
          <w:bCs/>
        </w:rPr>
      </w:pPr>
    </w:p>
    <w:p w:rsidR="00142063" w:rsidRPr="00142063" w:rsidRDefault="00142063" w:rsidP="005031AC">
      <w:pPr>
        <w:ind w:left="720"/>
        <w:jc w:val="both"/>
        <w:rPr>
          <w:rFonts w:ascii="Arial" w:hAnsi="Arial" w:cs="Arial"/>
          <w:bCs/>
        </w:rPr>
      </w:pPr>
    </w:p>
    <w:p w:rsidR="00BF76FB" w:rsidRPr="00142063" w:rsidRDefault="00B15C7C" w:rsidP="00994BC5">
      <w:pPr>
        <w:ind w:left="851" w:hanging="425"/>
        <w:jc w:val="both"/>
        <w:rPr>
          <w:rFonts w:ascii="Arial" w:hAnsi="Arial" w:cs="Arial"/>
          <w:b/>
          <w:bCs/>
          <w:u w:val="single"/>
        </w:rPr>
      </w:pPr>
      <w:r w:rsidRPr="00142063">
        <w:rPr>
          <w:rFonts w:ascii="Arial" w:hAnsi="Arial" w:cs="Arial"/>
          <w:b/>
          <w:bCs/>
          <w:u w:val="single"/>
        </w:rPr>
        <w:lastRenderedPageBreak/>
        <w:t>11</w:t>
      </w:r>
      <w:r w:rsidR="00A80493" w:rsidRPr="00142063">
        <w:rPr>
          <w:rFonts w:ascii="Arial" w:hAnsi="Arial" w:cs="Arial"/>
          <w:b/>
          <w:bCs/>
          <w:u w:val="single"/>
        </w:rPr>
        <w:t xml:space="preserve"> </w:t>
      </w:r>
      <w:r w:rsidR="001500DD" w:rsidRPr="00142063">
        <w:rPr>
          <w:rFonts w:ascii="Arial" w:hAnsi="Arial" w:cs="Arial"/>
          <w:b/>
          <w:bCs/>
          <w:u w:val="single"/>
        </w:rPr>
        <w:t>-</w:t>
      </w:r>
      <w:r w:rsidR="00EB6BC5" w:rsidRPr="00142063">
        <w:rPr>
          <w:rFonts w:ascii="Arial" w:hAnsi="Arial" w:cs="Arial"/>
          <w:b/>
          <w:bCs/>
          <w:u w:val="single"/>
        </w:rPr>
        <w:t xml:space="preserve"> </w:t>
      </w:r>
      <w:r w:rsidR="00F65412" w:rsidRPr="00142063">
        <w:rPr>
          <w:rFonts w:ascii="Arial" w:hAnsi="Arial" w:cs="Arial"/>
          <w:b/>
          <w:bCs/>
          <w:u w:val="single"/>
        </w:rPr>
        <w:t xml:space="preserve">Il </w:t>
      </w:r>
      <w:r w:rsidR="00947FB5" w:rsidRPr="00142063">
        <w:rPr>
          <w:rFonts w:ascii="Arial" w:hAnsi="Arial" w:cs="Arial"/>
          <w:b/>
          <w:bCs/>
          <w:u w:val="single"/>
        </w:rPr>
        <w:t>Re</w:t>
      </w:r>
      <w:r w:rsidR="00EB6BC5" w:rsidRPr="00142063">
        <w:rPr>
          <w:rFonts w:ascii="Arial" w:hAnsi="Arial" w:cs="Arial"/>
          <w:b/>
          <w:bCs/>
          <w:u w:val="single"/>
        </w:rPr>
        <w:t>sponsabile</w:t>
      </w:r>
      <w:r w:rsidR="00270566" w:rsidRPr="00142063">
        <w:rPr>
          <w:rFonts w:ascii="Arial" w:hAnsi="Arial" w:cs="Arial"/>
          <w:b/>
          <w:bCs/>
          <w:u w:val="single"/>
        </w:rPr>
        <w:t xml:space="preserve"> </w:t>
      </w:r>
      <w:r w:rsidR="00947FB5" w:rsidRPr="00142063">
        <w:rPr>
          <w:rFonts w:ascii="Arial" w:hAnsi="Arial" w:cs="Arial"/>
          <w:b/>
          <w:bCs/>
          <w:u w:val="single"/>
        </w:rPr>
        <w:t xml:space="preserve">della </w:t>
      </w:r>
      <w:r w:rsidR="00EB6BC5" w:rsidRPr="00142063">
        <w:rPr>
          <w:rFonts w:ascii="Arial" w:hAnsi="Arial" w:cs="Arial"/>
          <w:b/>
          <w:bCs/>
          <w:u w:val="single"/>
        </w:rPr>
        <w:t>P</w:t>
      </w:r>
      <w:r w:rsidR="00610B21" w:rsidRPr="00142063">
        <w:rPr>
          <w:rFonts w:ascii="Arial" w:hAnsi="Arial" w:cs="Arial"/>
          <w:b/>
          <w:bCs/>
          <w:u w:val="single"/>
        </w:rPr>
        <w:t xml:space="preserve">revenzione della </w:t>
      </w:r>
      <w:r w:rsidR="00EB6BC5" w:rsidRPr="00142063">
        <w:rPr>
          <w:rFonts w:ascii="Arial" w:hAnsi="Arial" w:cs="Arial"/>
          <w:b/>
          <w:bCs/>
          <w:u w:val="single"/>
        </w:rPr>
        <w:t>C</w:t>
      </w:r>
      <w:r w:rsidR="00610B21" w:rsidRPr="00142063">
        <w:rPr>
          <w:rFonts w:ascii="Arial" w:hAnsi="Arial" w:cs="Arial"/>
          <w:b/>
          <w:bCs/>
          <w:u w:val="single"/>
        </w:rPr>
        <w:t>orruzione</w:t>
      </w:r>
      <w:r w:rsidR="00947FB5" w:rsidRPr="00142063">
        <w:rPr>
          <w:rFonts w:ascii="Arial" w:hAnsi="Arial" w:cs="Arial"/>
          <w:b/>
          <w:bCs/>
          <w:u w:val="single"/>
        </w:rPr>
        <w:t xml:space="preserve"> </w:t>
      </w:r>
      <w:r w:rsidR="00EB6BC5" w:rsidRPr="00142063">
        <w:rPr>
          <w:rFonts w:ascii="Arial" w:hAnsi="Arial" w:cs="Arial"/>
          <w:b/>
          <w:bCs/>
          <w:u w:val="single"/>
        </w:rPr>
        <w:t xml:space="preserve">e della Trasparenza </w:t>
      </w:r>
      <w:r w:rsidR="00947FB5" w:rsidRPr="00142063">
        <w:rPr>
          <w:rFonts w:ascii="Arial" w:hAnsi="Arial" w:cs="Arial"/>
          <w:b/>
          <w:bCs/>
          <w:u w:val="single"/>
        </w:rPr>
        <w:t>dell’Ordine de</w:t>
      </w:r>
      <w:r w:rsidR="00270566" w:rsidRPr="00142063">
        <w:rPr>
          <w:rFonts w:ascii="Arial" w:hAnsi="Arial" w:cs="Arial"/>
          <w:b/>
          <w:bCs/>
          <w:u w:val="single"/>
        </w:rPr>
        <w:t xml:space="preserve">gli Ingegneri </w:t>
      </w:r>
      <w:r w:rsidR="00947FB5" w:rsidRPr="00142063">
        <w:rPr>
          <w:rFonts w:ascii="Arial" w:hAnsi="Arial" w:cs="Arial"/>
          <w:b/>
          <w:bCs/>
          <w:u w:val="single"/>
        </w:rPr>
        <w:t xml:space="preserve">della Provincia di Modena </w:t>
      </w:r>
    </w:p>
    <w:p w:rsidR="00D11704" w:rsidRPr="00142063" w:rsidRDefault="00D11704" w:rsidP="00947FB5">
      <w:pPr>
        <w:jc w:val="both"/>
        <w:rPr>
          <w:rFonts w:ascii="Arial" w:hAnsi="Arial" w:cs="Arial"/>
          <w:bCs/>
        </w:rPr>
      </w:pPr>
    </w:p>
    <w:p w:rsidR="00BA7FCD" w:rsidRPr="00142063" w:rsidRDefault="00BF76FB" w:rsidP="00D11704">
      <w:pPr>
        <w:ind w:firstLine="708"/>
        <w:jc w:val="both"/>
        <w:rPr>
          <w:rFonts w:ascii="Arial" w:hAnsi="Arial" w:cs="Arial"/>
          <w:lang w:eastAsia="zh-TW"/>
        </w:rPr>
      </w:pPr>
      <w:r w:rsidRPr="00142063">
        <w:rPr>
          <w:rFonts w:ascii="Arial" w:hAnsi="Arial" w:cs="Arial"/>
          <w:bCs/>
        </w:rPr>
        <w:t>C</w:t>
      </w:r>
      <w:r w:rsidR="00947FB5" w:rsidRPr="00142063">
        <w:rPr>
          <w:rFonts w:ascii="Arial" w:hAnsi="Arial" w:cs="Arial"/>
          <w:bCs/>
        </w:rPr>
        <w:t xml:space="preserve">on delibera del Consiglio </w:t>
      </w:r>
      <w:r w:rsidR="00033B71" w:rsidRPr="00142063">
        <w:rPr>
          <w:rFonts w:ascii="Arial" w:hAnsi="Arial" w:cs="Arial"/>
          <w:bCs/>
        </w:rPr>
        <w:t>i</w:t>
      </w:r>
      <w:r w:rsidR="00AC54F2" w:rsidRPr="00142063">
        <w:rPr>
          <w:rFonts w:ascii="Arial" w:hAnsi="Arial" w:cs="Arial"/>
          <w:bCs/>
        </w:rPr>
        <w:t>n</w:t>
      </w:r>
      <w:r w:rsidR="00033B71" w:rsidRPr="00142063">
        <w:rPr>
          <w:rFonts w:ascii="Arial" w:hAnsi="Arial" w:cs="Arial"/>
          <w:bCs/>
        </w:rPr>
        <w:t xml:space="preserve"> data </w:t>
      </w:r>
      <w:r w:rsidR="00843416" w:rsidRPr="00142063">
        <w:rPr>
          <w:rFonts w:ascii="Arial" w:hAnsi="Arial" w:cs="Arial"/>
          <w:bCs/>
        </w:rPr>
        <w:t>14/</w:t>
      </w:r>
      <w:r w:rsidR="00D874E9" w:rsidRPr="00142063">
        <w:rPr>
          <w:rFonts w:ascii="Arial" w:hAnsi="Arial" w:cs="Arial"/>
          <w:bCs/>
        </w:rPr>
        <w:t>11/2016</w:t>
      </w:r>
      <w:r w:rsidRPr="00142063">
        <w:rPr>
          <w:rFonts w:ascii="Arial" w:hAnsi="Arial" w:cs="Arial"/>
          <w:bCs/>
        </w:rPr>
        <w:t xml:space="preserve"> il Consiglio </w:t>
      </w:r>
      <w:r w:rsidR="00270566" w:rsidRPr="00142063">
        <w:rPr>
          <w:rFonts w:ascii="Arial" w:hAnsi="Arial" w:cs="Arial"/>
          <w:bCs/>
        </w:rPr>
        <w:t xml:space="preserve">Territoriale </w:t>
      </w:r>
      <w:r w:rsidRPr="00142063">
        <w:rPr>
          <w:rFonts w:ascii="Arial" w:hAnsi="Arial" w:cs="Arial"/>
          <w:bCs/>
        </w:rPr>
        <w:t>ha designato come Re</w:t>
      </w:r>
      <w:r w:rsidR="00270566" w:rsidRPr="00142063">
        <w:rPr>
          <w:rFonts w:ascii="Arial" w:hAnsi="Arial" w:cs="Arial"/>
          <w:bCs/>
        </w:rPr>
        <w:t>ferente</w:t>
      </w:r>
      <w:r w:rsidRPr="00142063">
        <w:rPr>
          <w:rFonts w:ascii="Arial" w:hAnsi="Arial" w:cs="Arial"/>
          <w:bCs/>
        </w:rPr>
        <w:t xml:space="preserve"> per la </w:t>
      </w:r>
      <w:r w:rsidR="005031AC" w:rsidRPr="00142063">
        <w:rPr>
          <w:rFonts w:ascii="Arial" w:hAnsi="Arial" w:cs="Arial"/>
          <w:bCs/>
        </w:rPr>
        <w:t>prevenzione della corruzione</w:t>
      </w:r>
      <w:r w:rsidRPr="00142063">
        <w:rPr>
          <w:rFonts w:ascii="Arial" w:hAnsi="Arial" w:cs="Arial"/>
          <w:bCs/>
        </w:rPr>
        <w:t xml:space="preserve"> </w:t>
      </w:r>
      <w:r w:rsidR="00270566" w:rsidRPr="00142063">
        <w:rPr>
          <w:rFonts w:ascii="Arial" w:hAnsi="Arial" w:cs="Arial"/>
          <w:bCs/>
        </w:rPr>
        <w:t xml:space="preserve">l'Ing. </w:t>
      </w:r>
      <w:r w:rsidR="00D874E9" w:rsidRPr="00142063">
        <w:rPr>
          <w:rFonts w:ascii="Arial" w:hAnsi="Arial" w:cs="Arial"/>
          <w:bCs/>
        </w:rPr>
        <w:t>Stefano Savoia</w:t>
      </w:r>
      <w:r w:rsidR="0016696C" w:rsidRPr="00142063">
        <w:rPr>
          <w:rFonts w:ascii="Arial" w:hAnsi="Arial" w:cs="Arial"/>
        </w:rPr>
        <w:t>.</w:t>
      </w:r>
    </w:p>
    <w:p w:rsidR="00F65412" w:rsidRPr="00142063" w:rsidRDefault="00F65412" w:rsidP="00D11704">
      <w:pPr>
        <w:ind w:firstLine="708"/>
        <w:jc w:val="both"/>
        <w:rPr>
          <w:rFonts w:ascii="Arial" w:hAnsi="Arial" w:cs="Arial"/>
          <w:bCs/>
        </w:rPr>
      </w:pPr>
      <w:r w:rsidRPr="00142063">
        <w:rPr>
          <w:rFonts w:ascii="Arial" w:hAnsi="Arial" w:cs="Arial"/>
          <w:bCs/>
        </w:rPr>
        <w:t>Il RPCT è in possesso dei requisiti di professionalità e di integrità connessi al ruolo, non riveste ruoli operativi nelle aree di rischio tipiche degli Ordini e dialoga costantemente con il Consiglio dell’Ordine</w:t>
      </w:r>
    </w:p>
    <w:p w:rsidR="00D874E9" w:rsidRPr="006D1D72" w:rsidRDefault="00D11704" w:rsidP="00BA7FCD">
      <w:pPr>
        <w:jc w:val="both"/>
        <w:rPr>
          <w:rFonts w:ascii="Arial" w:hAnsi="Arial" w:cs="Arial"/>
        </w:rPr>
      </w:pPr>
      <w:r w:rsidRPr="006D1D72">
        <w:rPr>
          <w:rFonts w:ascii="Arial" w:hAnsi="Arial" w:cs="Arial"/>
          <w:bCs/>
        </w:rPr>
        <w:t>Sino a differente disposizione da parte del Consiglio, a</w:t>
      </w:r>
      <w:r w:rsidR="00BA7FCD" w:rsidRPr="006D1D72">
        <w:rPr>
          <w:rFonts w:ascii="Arial" w:hAnsi="Arial" w:cs="Arial"/>
          <w:bCs/>
        </w:rPr>
        <w:t>i sensi dell’articolo 1</w:t>
      </w:r>
      <w:r w:rsidR="00BA7FCD" w:rsidRPr="006D1D72">
        <w:rPr>
          <w:rFonts w:ascii="Arial" w:hAnsi="Arial" w:cs="Arial"/>
        </w:rPr>
        <w:t xml:space="preserve">, comma 14 della legge n. 190/2012, il </w:t>
      </w:r>
      <w:r w:rsidR="00270566" w:rsidRPr="006D1D72">
        <w:rPr>
          <w:rFonts w:ascii="Arial" w:hAnsi="Arial" w:cs="Arial"/>
        </w:rPr>
        <w:t>re</w:t>
      </w:r>
      <w:r w:rsidR="006B629E" w:rsidRPr="006D1D72">
        <w:rPr>
          <w:rFonts w:ascii="Arial" w:hAnsi="Arial" w:cs="Arial"/>
        </w:rPr>
        <w:t>sponsabile</w:t>
      </w:r>
      <w:r w:rsidR="00270566" w:rsidRPr="006D1D72">
        <w:rPr>
          <w:rFonts w:ascii="Arial" w:hAnsi="Arial" w:cs="Arial"/>
        </w:rPr>
        <w:t xml:space="preserve"> </w:t>
      </w:r>
      <w:r w:rsidR="00BA7FCD" w:rsidRPr="006D1D72">
        <w:rPr>
          <w:rFonts w:ascii="Arial" w:hAnsi="Arial" w:cs="Arial"/>
        </w:rPr>
        <w:t>della prevenzione della corruzione redige</w:t>
      </w:r>
      <w:r w:rsidR="000E25F7" w:rsidRPr="006D1D72">
        <w:rPr>
          <w:rFonts w:ascii="Arial" w:hAnsi="Arial" w:cs="Arial"/>
        </w:rPr>
        <w:t>,</w:t>
      </w:r>
      <w:r w:rsidR="00BA7FCD" w:rsidRPr="006D1D72">
        <w:rPr>
          <w:rFonts w:ascii="Arial" w:hAnsi="Arial" w:cs="Arial"/>
        </w:rPr>
        <w:t xml:space="preserve"> </w:t>
      </w:r>
      <w:r w:rsidR="000E25F7" w:rsidRPr="006D1D72">
        <w:rPr>
          <w:rFonts w:ascii="Arial" w:hAnsi="Arial" w:cs="Arial"/>
        </w:rPr>
        <w:t xml:space="preserve">nel termine fissato dalla legge, </w:t>
      </w:r>
      <w:r w:rsidR="00BA7FCD" w:rsidRPr="006D1D72">
        <w:rPr>
          <w:rFonts w:ascii="Arial" w:hAnsi="Arial" w:cs="Arial"/>
        </w:rPr>
        <w:t>una relazione annuale che offre il rendiconto sull’efficacia delle misure di prevenzione definite dai P.T.P.C.</w:t>
      </w:r>
    </w:p>
    <w:p w:rsidR="00BA7FCD" w:rsidRPr="006D1D72" w:rsidRDefault="00BA7FCD" w:rsidP="00D874E9">
      <w:pPr>
        <w:jc w:val="both"/>
        <w:rPr>
          <w:rFonts w:ascii="Arial" w:hAnsi="Arial" w:cs="Arial"/>
        </w:rPr>
      </w:pPr>
      <w:r w:rsidRPr="006D1D72">
        <w:rPr>
          <w:rFonts w:ascii="Arial" w:hAnsi="Arial" w:cs="Arial"/>
        </w:rPr>
        <w:t xml:space="preserve">Questo documento </w:t>
      </w:r>
      <w:r w:rsidR="00D874E9" w:rsidRPr="006D1D72">
        <w:rPr>
          <w:rFonts w:ascii="Arial" w:hAnsi="Arial" w:cs="Arial"/>
        </w:rPr>
        <w:t xml:space="preserve">verrà </w:t>
      </w:r>
      <w:r w:rsidRPr="006D1D72">
        <w:rPr>
          <w:rFonts w:ascii="Arial" w:hAnsi="Arial" w:cs="Arial"/>
        </w:rPr>
        <w:t>pubbl</w:t>
      </w:r>
      <w:r w:rsidR="00D874E9" w:rsidRPr="006D1D72">
        <w:rPr>
          <w:rFonts w:ascii="Arial" w:hAnsi="Arial" w:cs="Arial"/>
        </w:rPr>
        <w:t xml:space="preserve">icato sul sito istituzionale e </w:t>
      </w:r>
      <w:r w:rsidRPr="006D1D72">
        <w:rPr>
          <w:rFonts w:ascii="Arial" w:hAnsi="Arial" w:cs="Arial"/>
        </w:rPr>
        <w:t>dovrà, altresì, contenere il nucleo minimo di indicatori sull’efficacia delle politiche di prevenzione previsto dal piano nazionale anticorruzione.</w:t>
      </w:r>
    </w:p>
    <w:p w:rsidR="000E25F7" w:rsidRPr="006D1D72" w:rsidRDefault="00F4664F" w:rsidP="006D1D72">
      <w:pPr>
        <w:jc w:val="both"/>
        <w:rPr>
          <w:rFonts w:ascii="Arial" w:hAnsi="Arial" w:cs="Arial"/>
        </w:rPr>
      </w:pPr>
      <w:r w:rsidRPr="006D1D72">
        <w:rPr>
          <w:rFonts w:ascii="Arial" w:hAnsi="Arial" w:cs="Arial"/>
        </w:rPr>
        <w:t>Si premette che l</w:t>
      </w:r>
      <w:r w:rsidR="003163E5" w:rsidRPr="006D1D72">
        <w:rPr>
          <w:rFonts w:ascii="Arial" w:hAnsi="Arial" w:cs="Arial"/>
        </w:rPr>
        <w:t>’organigramma dell’Ordine de</w:t>
      </w:r>
      <w:r w:rsidR="00446B5D" w:rsidRPr="006D1D72">
        <w:rPr>
          <w:rFonts w:ascii="Arial" w:hAnsi="Arial" w:cs="Arial"/>
        </w:rPr>
        <w:t xml:space="preserve">gli Ingegneri </w:t>
      </w:r>
      <w:r w:rsidR="003163E5" w:rsidRPr="006D1D72">
        <w:rPr>
          <w:rFonts w:ascii="Arial" w:hAnsi="Arial" w:cs="Arial"/>
        </w:rPr>
        <w:t>della Provincia di Modena n</w:t>
      </w:r>
      <w:r w:rsidR="007C51AB" w:rsidRPr="006D1D72">
        <w:rPr>
          <w:rFonts w:ascii="Arial" w:hAnsi="Arial" w:cs="Arial"/>
        </w:rPr>
        <w:t>o</w:t>
      </w:r>
      <w:r w:rsidR="003163E5" w:rsidRPr="006D1D72">
        <w:rPr>
          <w:rFonts w:ascii="Arial" w:hAnsi="Arial" w:cs="Arial"/>
        </w:rPr>
        <w:t>n prevede figure dirigenziali; il Re</w:t>
      </w:r>
      <w:r w:rsidR="006B629E" w:rsidRPr="006D1D72">
        <w:rPr>
          <w:rFonts w:ascii="Arial" w:hAnsi="Arial" w:cs="Arial"/>
        </w:rPr>
        <w:t xml:space="preserve">sponsabile </w:t>
      </w:r>
      <w:r w:rsidR="003163E5" w:rsidRPr="006D1D72">
        <w:rPr>
          <w:rFonts w:ascii="Arial" w:hAnsi="Arial" w:cs="Arial"/>
        </w:rPr>
        <w:t>per la prevenzione della corruzione si avvale, nell'esercizio delle proprie funzioni, della</w:t>
      </w:r>
      <w:r w:rsidR="003163E5" w:rsidRPr="00142063">
        <w:rPr>
          <w:rFonts w:ascii="Arial" w:hAnsi="Arial" w:cs="Arial"/>
        </w:rPr>
        <w:t xml:space="preserve"> collaborazione </w:t>
      </w:r>
      <w:r w:rsidR="00446B5D" w:rsidRPr="00142063">
        <w:rPr>
          <w:rFonts w:ascii="Arial" w:hAnsi="Arial" w:cs="Arial"/>
        </w:rPr>
        <w:t xml:space="preserve">dei consulenti esterni e dei </w:t>
      </w:r>
      <w:r w:rsidR="003163E5" w:rsidRPr="00142063">
        <w:rPr>
          <w:rFonts w:ascii="Arial" w:hAnsi="Arial" w:cs="Arial"/>
        </w:rPr>
        <w:t xml:space="preserve">dipendenti dell’Ente e tutti </w:t>
      </w:r>
      <w:r w:rsidR="00446B5D" w:rsidRPr="00142063">
        <w:rPr>
          <w:rFonts w:ascii="Arial" w:hAnsi="Arial" w:cs="Arial"/>
        </w:rPr>
        <w:t>gli</w:t>
      </w:r>
      <w:r w:rsidR="003163E5" w:rsidRPr="00142063">
        <w:rPr>
          <w:rFonts w:ascii="Arial" w:hAnsi="Arial" w:cs="Arial"/>
        </w:rPr>
        <w:t xml:space="preserve"> </w:t>
      </w:r>
      <w:r w:rsidR="00446B5D" w:rsidRPr="00142063">
        <w:rPr>
          <w:rFonts w:ascii="Arial" w:hAnsi="Arial" w:cs="Arial"/>
        </w:rPr>
        <w:t xml:space="preserve">altri </w:t>
      </w:r>
      <w:r w:rsidR="003163E5" w:rsidRPr="00142063">
        <w:rPr>
          <w:rFonts w:ascii="Arial" w:hAnsi="Arial" w:cs="Arial"/>
        </w:rPr>
        <w:t>soggetti presenti nell'organizzazione dell'amministrazione dell’Ente</w:t>
      </w:r>
      <w:r w:rsidR="00446B5D" w:rsidRPr="00142063">
        <w:rPr>
          <w:rFonts w:ascii="Arial" w:hAnsi="Arial" w:cs="Arial"/>
        </w:rPr>
        <w:t>.</w:t>
      </w:r>
      <w:r w:rsidR="003163E5" w:rsidRPr="00142063">
        <w:rPr>
          <w:rFonts w:ascii="Arial" w:hAnsi="Arial" w:cs="Arial"/>
        </w:rPr>
        <w:t xml:space="preserve"> </w:t>
      </w:r>
      <w:r w:rsidR="00446B5D" w:rsidRPr="00142063">
        <w:rPr>
          <w:rFonts w:ascii="Arial" w:hAnsi="Arial" w:cs="Arial"/>
        </w:rPr>
        <w:t xml:space="preserve">Costoro </w:t>
      </w:r>
      <w:r w:rsidR="003163E5" w:rsidRPr="00142063">
        <w:rPr>
          <w:rFonts w:ascii="Arial" w:hAnsi="Arial" w:cs="Arial"/>
        </w:rPr>
        <w:t>prestano, nei confronti del Re</w:t>
      </w:r>
      <w:r w:rsidR="00D874E9" w:rsidRPr="00142063">
        <w:rPr>
          <w:rFonts w:ascii="Arial" w:hAnsi="Arial" w:cs="Arial"/>
        </w:rPr>
        <w:t>sponsabile</w:t>
      </w:r>
      <w:r w:rsidR="003163E5" w:rsidRPr="00142063">
        <w:rPr>
          <w:rFonts w:ascii="Arial" w:hAnsi="Arial" w:cs="Arial"/>
        </w:rPr>
        <w:t xml:space="preserve">, la collaborazione necessaria e </w:t>
      </w:r>
      <w:r w:rsidR="00446B5D" w:rsidRPr="00142063">
        <w:rPr>
          <w:rFonts w:ascii="Arial" w:hAnsi="Arial" w:cs="Arial"/>
        </w:rPr>
        <w:t xml:space="preserve">offrono </w:t>
      </w:r>
      <w:r w:rsidR="003163E5" w:rsidRPr="00142063">
        <w:rPr>
          <w:rFonts w:ascii="Arial" w:hAnsi="Arial" w:cs="Arial"/>
        </w:rPr>
        <w:t>le informazioni richieste ai s</w:t>
      </w:r>
      <w:r w:rsidR="009759AE" w:rsidRPr="00142063">
        <w:rPr>
          <w:rFonts w:ascii="Arial" w:hAnsi="Arial" w:cs="Arial"/>
        </w:rPr>
        <w:t>ensi di legge, attenendosi alle misure contenute nel P.T.P.C.</w:t>
      </w:r>
    </w:p>
    <w:p w:rsidR="000E25F7" w:rsidRPr="00142063" w:rsidRDefault="000E25F7" w:rsidP="00F65412">
      <w:pPr>
        <w:autoSpaceDE w:val="0"/>
        <w:autoSpaceDN w:val="0"/>
        <w:adjustRightInd w:val="0"/>
        <w:contextualSpacing/>
        <w:jc w:val="both"/>
        <w:rPr>
          <w:rFonts w:ascii="Arial" w:eastAsia="SymbolMT" w:hAnsi="Arial" w:cs="Arial"/>
          <w:b/>
          <w:i/>
          <w:sz w:val="20"/>
          <w:szCs w:val="20"/>
          <w:u w:val="single"/>
        </w:rPr>
      </w:pPr>
    </w:p>
    <w:p w:rsidR="00F65412" w:rsidRPr="00142063" w:rsidRDefault="00F65412" w:rsidP="00F65412">
      <w:pPr>
        <w:ind w:left="851" w:hanging="425"/>
        <w:jc w:val="both"/>
        <w:rPr>
          <w:rFonts w:ascii="Arial" w:hAnsi="Arial" w:cs="Arial"/>
          <w:b/>
          <w:bCs/>
          <w:u w:val="single"/>
        </w:rPr>
      </w:pPr>
      <w:r w:rsidRPr="00142063">
        <w:rPr>
          <w:rFonts w:ascii="Arial" w:hAnsi="Arial" w:cs="Arial"/>
          <w:b/>
          <w:bCs/>
          <w:u w:val="single"/>
        </w:rPr>
        <w:t>1</w:t>
      </w:r>
      <w:r w:rsidR="00086C82" w:rsidRPr="00142063">
        <w:rPr>
          <w:rFonts w:ascii="Arial" w:hAnsi="Arial" w:cs="Arial"/>
          <w:b/>
          <w:bCs/>
          <w:u w:val="single"/>
        </w:rPr>
        <w:t>2</w:t>
      </w:r>
      <w:r w:rsidRPr="00142063">
        <w:rPr>
          <w:rFonts w:ascii="Arial" w:hAnsi="Arial" w:cs="Arial"/>
          <w:b/>
          <w:bCs/>
          <w:u w:val="single"/>
        </w:rPr>
        <w:t xml:space="preserve"> - RCPT Unico Nazionale</w:t>
      </w:r>
    </w:p>
    <w:p w:rsidR="00F65412" w:rsidRPr="00142063" w:rsidRDefault="00F65412" w:rsidP="00F65412">
      <w:pPr>
        <w:ind w:firstLine="708"/>
        <w:jc w:val="both"/>
        <w:rPr>
          <w:rFonts w:ascii="Arial" w:hAnsi="Arial" w:cs="Arial"/>
          <w:bCs/>
        </w:rPr>
      </w:pPr>
      <w:r w:rsidRPr="00142063">
        <w:rPr>
          <w:rFonts w:ascii="Arial" w:hAnsi="Arial" w:cs="Arial"/>
          <w:bCs/>
        </w:rPr>
        <w:t>Il RPCT Unico Nazionale opera coordinamento tra i RPCT degli Ordini territoriali e come referente nazionale per le attività richieste dalla normativa anticorruzione e trasparenza, ponendo in essere le seguenti attività:</w:t>
      </w:r>
    </w:p>
    <w:p w:rsidR="00F65412" w:rsidRPr="00142063" w:rsidRDefault="00F65412" w:rsidP="006359B3">
      <w:pPr>
        <w:numPr>
          <w:ilvl w:val="0"/>
          <w:numId w:val="10"/>
        </w:numPr>
        <w:jc w:val="both"/>
        <w:rPr>
          <w:rFonts w:ascii="Arial" w:hAnsi="Arial" w:cs="Arial"/>
          <w:bCs/>
        </w:rPr>
      </w:pPr>
      <w:proofErr w:type="gramStart"/>
      <w:r w:rsidRPr="00142063">
        <w:rPr>
          <w:rFonts w:ascii="Arial" w:hAnsi="Arial" w:cs="Arial"/>
          <w:bCs/>
        </w:rPr>
        <w:t>informativa</w:t>
      </w:r>
      <w:proofErr w:type="gramEnd"/>
      <w:r w:rsidRPr="00142063">
        <w:rPr>
          <w:rFonts w:ascii="Arial" w:hAnsi="Arial" w:cs="Arial"/>
          <w:bCs/>
        </w:rPr>
        <w:t xml:space="preserve"> agli Ordini su normativa, prassi di settore, scadenze, orientamenti ed interpretazioni;</w:t>
      </w:r>
    </w:p>
    <w:p w:rsidR="00F65412" w:rsidRPr="00142063" w:rsidRDefault="00F65412" w:rsidP="006359B3">
      <w:pPr>
        <w:numPr>
          <w:ilvl w:val="0"/>
          <w:numId w:val="10"/>
        </w:numPr>
        <w:jc w:val="both"/>
        <w:rPr>
          <w:rFonts w:ascii="Arial" w:hAnsi="Arial" w:cs="Arial"/>
          <w:bCs/>
        </w:rPr>
      </w:pPr>
      <w:proofErr w:type="gramStart"/>
      <w:r w:rsidRPr="00142063">
        <w:rPr>
          <w:rFonts w:ascii="Arial" w:hAnsi="Arial" w:cs="Arial"/>
          <w:bCs/>
        </w:rPr>
        <w:t>elaborazione</w:t>
      </w:r>
      <w:proofErr w:type="gramEnd"/>
      <w:r w:rsidRPr="00142063">
        <w:rPr>
          <w:rFonts w:ascii="Arial" w:hAnsi="Arial" w:cs="Arial"/>
          <w:bCs/>
        </w:rPr>
        <w:t>, a favore degli Ordini territoriali, di metodologie, schemi da utilizzare, supporto operativo in caso di speciale difficoltà o di situazioni potenzialmente in violazione della normativa di riferimento;</w:t>
      </w:r>
    </w:p>
    <w:p w:rsidR="00F65412" w:rsidRPr="00142063" w:rsidRDefault="00F65412" w:rsidP="006359B3">
      <w:pPr>
        <w:numPr>
          <w:ilvl w:val="0"/>
          <w:numId w:val="10"/>
        </w:numPr>
        <w:jc w:val="both"/>
        <w:rPr>
          <w:rFonts w:ascii="Arial" w:hAnsi="Arial" w:cs="Arial"/>
          <w:bCs/>
        </w:rPr>
      </w:pPr>
      <w:proofErr w:type="gramStart"/>
      <w:r w:rsidRPr="00142063">
        <w:rPr>
          <w:rFonts w:ascii="Arial" w:hAnsi="Arial" w:cs="Arial"/>
          <w:bCs/>
        </w:rPr>
        <w:t>organizzazione</w:t>
      </w:r>
      <w:proofErr w:type="gramEnd"/>
      <w:r w:rsidRPr="00142063">
        <w:rPr>
          <w:rFonts w:ascii="Arial" w:hAnsi="Arial" w:cs="Arial"/>
          <w:bCs/>
        </w:rPr>
        <w:t xml:space="preserve"> delle sessioni formative</w:t>
      </w:r>
    </w:p>
    <w:p w:rsidR="00F65412" w:rsidRPr="00142063" w:rsidRDefault="00F65412" w:rsidP="006359B3">
      <w:pPr>
        <w:numPr>
          <w:ilvl w:val="0"/>
          <w:numId w:val="10"/>
        </w:numPr>
        <w:jc w:val="both"/>
        <w:rPr>
          <w:rFonts w:ascii="Arial" w:hAnsi="Arial" w:cs="Arial"/>
          <w:bCs/>
        </w:rPr>
      </w:pPr>
      <w:proofErr w:type="gramStart"/>
      <w:r w:rsidRPr="00142063">
        <w:rPr>
          <w:rFonts w:ascii="Arial" w:hAnsi="Arial" w:cs="Arial"/>
          <w:bCs/>
        </w:rPr>
        <w:t>chiarimenti</w:t>
      </w:r>
      <w:proofErr w:type="gramEnd"/>
      <w:r w:rsidRPr="00142063">
        <w:rPr>
          <w:rFonts w:ascii="Arial" w:hAnsi="Arial" w:cs="Arial"/>
          <w:bCs/>
        </w:rPr>
        <w:t xml:space="preserve"> in merito a quesiti di carattere generale posti dagli Ordini.</w:t>
      </w:r>
    </w:p>
    <w:p w:rsidR="00F65412" w:rsidRDefault="00F65412" w:rsidP="00F65412">
      <w:pPr>
        <w:ind w:firstLine="708"/>
        <w:jc w:val="both"/>
        <w:rPr>
          <w:rFonts w:ascii="Arial" w:hAnsi="Arial" w:cs="Arial"/>
          <w:bCs/>
        </w:rPr>
      </w:pPr>
    </w:p>
    <w:p w:rsidR="000E25F7" w:rsidRPr="00142063" w:rsidRDefault="000E25F7" w:rsidP="00F65412">
      <w:pPr>
        <w:ind w:firstLine="708"/>
        <w:jc w:val="both"/>
        <w:rPr>
          <w:rFonts w:ascii="Arial" w:hAnsi="Arial" w:cs="Arial"/>
          <w:bCs/>
        </w:rPr>
      </w:pPr>
    </w:p>
    <w:p w:rsidR="00F65412" w:rsidRPr="00142063" w:rsidRDefault="00F65412" w:rsidP="00F65412">
      <w:pPr>
        <w:ind w:left="851" w:hanging="425"/>
        <w:jc w:val="both"/>
        <w:rPr>
          <w:rFonts w:ascii="Arial" w:hAnsi="Arial" w:cs="Arial"/>
          <w:b/>
          <w:bCs/>
          <w:u w:val="single"/>
        </w:rPr>
      </w:pPr>
      <w:r w:rsidRPr="00142063">
        <w:rPr>
          <w:rFonts w:ascii="Arial" w:hAnsi="Arial" w:cs="Arial"/>
          <w:b/>
          <w:bCs/>
          <w:u w:val="single"/>
        </w:rPr>
        <w:t>1</w:t>
      </w:r>
      <w:r w:rsidR="00086C82" w:rsidRPr="00142063">
        <w:rPr>
          <w:rFonts w:ascii="Arial" w:hAnsi="Arial" w:cs="Arial"/>
          <w:b/>
          <w:bCs/>
          <w:u w:val="single"/>
        </w:rPr>
        <w:t>3</w:t>
      </w:r>
      <w:r w:rsidRPr="00142063">
        <w:rPr>
          <w:rFonts w:ascii="Arial" w:hAnsi="Arial" w:cs="Arial"/>
          <w:b/>
          <w:bCs/>
          <w:u w:val="single"/>
        </w:rPr>
        <w:t xml:space="preserve"> – Organismi Interni di Valutazione</w:t>
      </w:r>
    </w:p>
    <w:p w:rsidR="00F65412" w:rsidRPr="00142063" w:rsidRDefault="00F65412" w:rsidP="00F65412">
      <w:pPr>
        <w:ind w:left="851" w:hanging="425"/>
        <w:jc w:val="both"/>
        <w:rPr>
          <w:rFonts w:ascii="Arial" w:hAnsi="Arial" w:cs="Arial"/>
          <w:b/>
          <w:bCs/>
          <w:u w:val="single"/>
        </w:rPr>
      </w:pPr>
    </w:p>
    <w:p w:rsidR="00F65412" w:rsidRPr="00142063" w:rsidRDefault="00F65412" w:rsidP="00F65412">
      <w:pPr>
        <w:ind w:firstLine="708"/>
        <w:jc w:val="both"/>
        <w:rPr>
          <w:rFonts w:ascii="Arial" w:hAnsi="Arial" w:cs="Arial"/>
          <w:bCs/>
        </w:rPr>
      </w:pPr>
      <w:r w:rsidRPr="00142063">
        <w:rPr>
          <w:rFonts w:ascii="Arial" w:hAnsi="Arial" w:cs="Arial"/>
          <w:bCs/>
        </w:rPr>
        <w:t xml:space="preserve">A fronte del disposto di cui all’art. 2, comma 2 bis del DL 101/2013, l’Ordine non è </w:t>
      </w:r>
      <w:r w:rsidR="002A0946" w:rsidRPr="00142063">
        <w:rPr>
          <w:rFonts w:ascii="Arial" w:hAnsi="Arial" w:cs="Arial"/>
          <w:bCs/>
        </w:rPr>
        <w:t xml:space="preserve">tenuto a </w:t>
      </w:r>
      <w:r w:rsidRPr="00142063">
        <w:rPr>
          <w:rFonts w:ascii="Arial" w:hAnsi="Arial" w:cs="Arial"/>
          <w:bCs/>
        </w:rPr>
        <w:t>dota</w:t>
      </w:r>
      <w:r w:rsidR="002A0946" w:rsidRPr="00142063">
        <w:rPr>
          <w:rFonts w:ascii="Arial" w:hAnsi="Arial" w:cs="Arial"/>
          <w:bCs/>
        </w:rPr>
        <w:t>rsi</w:t>
      </w:r>
      <w:r w:rsidRPr="00142063">
        <w:rPr>
          <w:rFonts w:ascii="Arial" w:hAnsi="Arial" w:cs="Arial"/>
          <w:bCs/>
        </w:rPr>
        <w:t xml:space="preserve"> di O</w:t>
      </w:r>
      <w:r w:rsidR="002A0946" w:rsidRPr="00142063">
        <w:rPr>
          <w:rFonts w:ascii="Arial" w:hAnsi="Arial" w:cs="Arial"/>
          <w:bCs/>
        </w:rPr>
        <w:t xml:space="preserve">rganismi Interni di </w:t>
      </w:r>
      <w:r w:rsidRPr="00142063">
        <w:rPr>
          <w:rFonts w:ascii="Arial" w:hAnsi="Arial" w:cs="Arial"/>
          <w:bCs/>
        </w:rPr>
        <w:t>V</w:t>
      </w:r>
      <w:r w:rsidR="002A0946" w:rsidRPr="00142063">
        <w:rPr>
          <w:rFonts w:ascii="Arial" w:hAnsi="Arial" w:cs="Arial"/>
          <w:bCs/>
        </w:rPr>
        <w:t>alutazione (cd. OIV)</w:t>
      </w:r>
      <w:r w:rsidRPr="00142063">
        <w:rPr>
          <w:rFonts w:ascii="Arial" w:hAnsi="Arial" w:cs="Arial"/>
          <w:bCs/>
        </w:rPr>
        <w:t xml:space="preserve">. </w:t>
      </w:r>
    </w:p>
    <w:p w:rsidR="00F65412" w:rsidRDefault="00F65412" w:rsidP="00F65412">
      <w:pPr>
        <w:ind w:firstLine="708"/>
        <w:jc w:val="both"/>
        <w:rPr>
          <w:rFonts w:ascii="Arial" w:hAnsi="Arial" w:cs="Arial"/>
          <w:bCs/>
        </w:rPr>
      </w:pPr>
      <w:r w:rsidRPr="00142063">
        <w:rPr>
          <w:rFonts w:ascii="Arial" w:hAnsi="Arial" w:cs="Arial"/>
          <w:bCs/>
        </w:rPr>
        <w:t>I compiti dell’OIV in quanto compatibili ed applicabili, verranno svolti dal soggetto di tempo in tempo designato per competenza.</w:t>
      </w:r>
    </w:p>
    <w:p w:rsidR="000E25F7" w:rsidRPr="00142063" w:rsidRDefault="000E25F7" w:rsidP="00F65412">
      <w:pPr>
        <w:ind w:firstLine="708"/>
        <w:jc w:val="both"/>
        <w:rPr>
          <w:rFonts w:ascii="Arial" w:hAnsi="Arial" w:cs="Arial"/>
          <w:bCs/>
        </w:rPr>
      </w:pPr>
    </w:p>
    <w:p w:rsidR="00F65412" w:rsidRPr="00142063" w:rsidRDefault="00F65412" w:rsidP="00F65412">
      <w:pPr>
        <w:autoSpaceDE w:val="0"/>
        <w:autoSpaceDN w:val="0"/>
        <w:adjustRightInd w:val="0"/>
        <w:contextualSpacing/>
        <w:jc w:val="both"/>
        <w:rPr>
          <w:rFonts w:ascii="Arial" w:eastAsia="SymbolMT" w:hAnsi="Arial" w:cs="Arial"/>
          <w:sz w:val="20"/>
          <w:szCs w:val="20"/>
        </w:rPr>
      </w:pPr>
    </w:p>
    <w:p w:rsidR="00F65412" w:rsidRPr="00142063" w:rsidRDefault="002A0946" w:rsidP="002A0946">
      <w:pPr>
        <w:ind w:left="851" w:hanging="425"/>
        <w:jc w:val="both"/>
        <w:rPr>
          <w:rFonts w:ascii="Arial" w:hAnsi="Arial" w:cs="Arial"/>
          <w:b/>
          <w:bCs/>
          <w:u w:val="single"/>
        </w:rPr>
      </w:pPr>
      <w:r w:rsidRPr="00142063">
        <w:rPr>
          <w:rFonts w:ascii="Arial" w:hAnsi="Arial" w:cs="Arial"/>
          <w:b/>
          <w:bCs/>
          <w:u w:val="single"/>
        </w:rPr>
        <w:t>1</w:t>
      </w:r>
      <w:r w:rsidR="00086C82" w:rsidRPr="00142063">
        <w:rPr>
          <w:rFonts w:ascii="Arial" w:hAnsi="Arial" w:cs="Arial"/>
          <w:b/>
          <w:bCs/>
          <w:u w:val="single"/>
        </w:rPr>
        <w:t>4</w:t>
      </w:r>
      <w:r w:rsidRPr="00142063">
        <w:rPr>
          <w:rFonts w:ascii="Arial" w:hAnsi="Arial" w:cs="Arial"/>
          <w:b/>
          <w:bCs/>
          <w:u w:val="single"/>
        </w:rPr>
        <w:t xml:space="preserve"> - </w:t>
      </w:r>
      <w:r w:rsidR="00F65412" w:rsidRPr="00142063">
        <w:rPr>
          <w:rFonts w:ascii="Arial" w:hAnsi="Arial" w:cs="Arial"/>
          <w:b/>
          <w:bCs/>
          <w:u w:val="single"/>
        </w:rPr>
        <w:t>RASA</w:t>
      </w:r>
    </w:p>
    <w:p w:rsidR="002A0946" w:rsidRPr="00142063" w:rsidRDefault="002A0946" w:rsidP="002A0946">
      <w:pPr>
        <w:ind w:firstLine="708"/>
        <w:jc w:val="both"/>
        <w:rPr>
          <w:rFonts w:ascii="Arial" w:hAnsi="Arial" w:cs="Arial"/>
          <w:bCs/>
        </w:rPr>
      </w:pPr>
    </w:p>
    <w:p w:rsidR="00F65412" w:rsidRPr="00142063" w:rsidRDefault="00F65412" w:rsidP="002A0946">
      <w:pPr>
        <w:ind w:firstLine="708"/>
        <w:jc w:val="both"/>
        <w:rPr>
          <w:rFonts w:ascii="Arial" w:hAnsi="Arial" w:cs="Arial"/>
          <w:bCs/>
        </w:rPr>
      </w:pPr>
      <w:r w:rsidRPr="00142063">
        <w:rPr>
          <w:rFonts w:ascii="Arial" w:hAnsi="Arial" w:cs="Arial"/>
          <w:bCs/>
        </w:rPr>
        <w:t xml:space="preserve">Al fine dell’alimentazione dei dati nell’AUSA, l’Ordine ha individuato </w:t>
      </w:r>
      <w:r w:rsidR="002A0946" w:rsidRPr="00142063">
        <w:rPr>
          <w:rFonts w:ascii="Arial" w:hAnsi="Arial" w:cs="Arial"/>
          <w:bCs/>
        </w:rPr>
        <w:t>nella persona del Tesoriere il soggetto</w:t>
      </w:r>
      <w:r w:rsidRPr="00142063">
        <w:rPr>
          <w:rFonts w:ascii="Arial" w:hAnsi="Arial" w:cs="Arial"/>
          <w:bCs/>
        </w:rPr>
        <w:t xml:space="preserve"> che procederà ad alimentare la banca dati BDNCP fino all’entrata in vigore del sistema di qualificazione delle stazioni appaltanti di cui all’Art. 38 del D.lgs. 50/2016.</w:t>
      </w:r>
    </w:p>
    <w:p w:rsidR="00CC70CE" w:rsidRPr="00142063" w:rsidRDefault="00CC70CE" w:rsidP="00A80493">
      <w:pPr>
        <w:ind w:left="142"/>
        <w:jc w:val="both"/>
        <w:rPr>
          <w:rFonts w:ascii="Arial" w:hAnsi="Arial" w:cs="Arial"/>
          <w:b/>
          <w:bCs/>
        </w:rPr>
      </w:pPr>
    </w:p>
    <w:p w:rsidR="00CC70CE" w:rsidRPr="00142063" w:rsidRDefault="00CC70CE" w:rsidP="00A80493">
      <w:pPr>
        <w:ind w:left="142"/>
        <w:jc w:val="both"/>
        <w:rPr>
          <w:rFonts w:ascii="Arial" w:hAnsi="Arial" w:cs="Arial"/>
          <w:b/>
          <w:bCs/>
        </w:rPr>
      </w:pPr>
    </w:p>
    <w:p w:rsidR="008B5446" w:rsidRPr="00142063" w:rsidRDefault="008B5446" w:rsidP="00A80493">
      <w:pPr>
        <w:ind w:left="142"/>
        <w:jc w:val="both"/>
        <w:rPr>
          <w:rFonts w:ascii="Arial" w:hAnsi="Arial" w:cs="Arial"/>
          <w:b/>
          <w:bCs/>
        </w:rPr>
      </w:pPr>
    </w:p>
    <w:p w:rsidR="00994BC5" w:rsidRPr="00142063" w:rsidRDefault="00994BC5" w:rsidP="00994BC5">
      <w:pPr>
        <w:ind w:left="142"/>
        <w:jc w:val="center"/>
        <w:rPr>
          <w:rFonts w:ascii="Arial" w:hAnsi="Arial" w:cs="Arial"/>
          <w:b/>
          <w:i/>
          <w:smallCaps/>
          <w:lang w:eastAsia="x-none"/>
        </w:rPr>
      </w:pPr>
      <w:r w:rsidRPr="00142063">
        <w:rPr>
          <w:rFonts w:ascii="Arial" w:hAnsi="Arial" w:cs="Arial"/>
          <w:b/>
          <w:i/>
          <w:smallCaps/>
          <w:lang w:eastAsia="x-none"/>
        </w:rPr>
        <w:t xml:space="preserve">Il Programma triennale del CNI e degli ordini territoriali </w:t>
      </w:r>
    </w:p>
    <w:p w:rsidR="00E45A7F" w:rsidRPr="00142063" w:rsidRDefault="00E45A7F" w:rsidP="00994BC5">
      <w:pPr>
        <w:ind w:left="142"/>
        <w:jc w:val="center"/>
        <w:rPr>
          <w:rFonts w:ascii="Arial" w:hAnsi="Arial" w:cs="Arial"/>
          <w:b/>
          <w:i/>
          <w:smallCaps/>
          <w:lang w:eastAsia="x-none"/>
        </w:rPr>
      </w:pPr>
      <w:r w:rsidRPr="00142063">
        <w:rPr>
          <w:rFonts w:ascii="Arial" w:hAnsi="Arial" w:cs="Arial"/>
          <w:b/>
          <w:i/>
          <w:smallCaps/>
          <w:lang w:eastAsia="x-none"/>
        </w:rPr>
        <w:t>Presupposti e strategie di prevenzione</w:t>
      </w:r>
    </w:p>
    <w:p w:rsidR="00994BC5" w:rsidRPr="00142063" w:rsidRDefault="00994BC5" w:rsidP="00A80493">
      <w:pPr>
        <w:ind w:left="142"/>
        <w:jc w:val="both"/>
        <w:rPr>
          <w:rFonts w:ascii="Arial" w:hAnsi="Arial" w:cs="Arial"/>
          <w:b/>
          <w:bCs/>
        </w:rPr>
      </w:pPr>
    </w:p>
    <w:p w:rsidR="006B629E" w:rsidRPr="00142063" w:rsidRDefault="00086C82" w:rsidP="007240DD">
      <w:pPr>
        <w:ind w:left="851" w:hanging="425"/>
        <w:jc w:val="both"/>
        <w:rPr>
          <w:rFonts w:ascii="Arial" w:hAnsi="Arial" w:cs="Arial"/>
          <w:b/>
          <w:bCs/>
          <w:u w:val="single"/>
        </w:rPr>
      </w:pPr>
      <w:r w:rsidRPr="00142063">
        <w:rPr>
          <w:rFonts w:ascii="Arial" w:hAnsi="Arial" w:cs="Arial"/>
          <w:b/>
          <w:bCs/>
          <w:u w:val="single"/>
        </w:rPr>
        <w:t>15</w:t>
      </w:r>
      <w:r w:rsidR="00A80493" w:rsidRPr="00142063">
        <w:rPr>
          <w:rFonts w:ascii="Arial" w:hAnsi="Arial" w:cs="Arial"/>
          <w:b/>
          <w:bCs/>
          <w:u w:val="single"/>
        </w:rPr>
        <w:t xml:space="preserve"> - </w:t>
      </w:r>
      <w:r w:rsidRPr="00142063">
        <w:rPr>
          <w:rFonts w:ascii="Arial" w:hAnsi="Arial" w:cs="Arial"/>
          <w:b/>
          <w:bCs/>
          <w:u w:val="single"/>
        </w:rPr>
        <w:t>I</w:t>
      </w:r>
      <w:r w:rsidR="00A80493" w:rsidRPr="00142063">
        <w:rPr>
          <w:rFonts w:ascii="Arial" w:hAnsi="Arial" w:cs="Arial"/>
          <w:b/>
          <w:bCs/>
          <w:u w:val="single"/>
        </w:rPr>
        <w:t>l programma triennale del CNI e degli ordini territoriali - presupposti e strategie di prevenzione</w:t>
      </w:r>
    </w:p>
    <w:p w:rsidR="00A80493" w:rsidRPr="00142063" w:rsidRDefault="00A80493" w:rsidP="006B629E">
      <w:pPr>
        <w:contextualSpacing/>
        <w:jc w:val="both"/>
        <w:rPr>
          <w:rFonts w:ascii="Arial" w:hAnsi="Arial" w:cs="Arial"/>
          <w:lang w:eastAsia="x-none"/>
        </w:rPr>
      </w:pPr>
    </w:p>
    <w:p w:rsidR="00CC70CE" w:rsidRPr="00142063" w:rsidRDefault="006B629E" w:rsidP="00947FB5">
      <w:pPr>
        <w:contextualSpacing/>
        <w:jc w:val="both"/>
        <w:rPr>
          <w:rFonts w:ascii="Arial" w:hAnsi="Arial" w:cs="Arial"/>
          <w:lang w:eastAsia="x-none"/>
        </w:rPr>
      </w:pPr>
      <w:r w:rsidRPr="00142063">
        <w:rPr>
          <w:rFonts w:ascii="Arial" w:hAnsi="Arial" w:cs="Arial"/>
          <w:lang w:eastAsia="x-none"/>
        </w:rPr>
        <w:t xml:space="preserve">Nel riportarsi integralmente a quanto esposto nel PTPC </w:t>
      </w:r>
      <w:r w:rsidR="002A0946" w:rsidRPr="00142063">
        <w:rPr>
          <w:rFonts w:ascii="Arial" w:hAnsi="Arial" w:cs="Arial"/>
          <w:lang w:eastAsia="x-none"/>
        </w:rPr>
        <w:t xml:space="preserve">elaborato dal </w:t>
      </w:r>
      <w:r w:rsidRPr="00142063">
        <w:rPr>
          <w:rFonts w:ascii="Arial" w:hAnsi="Arial" w:cs="Arial"/>
          <w:lang w:eastAsia="x-none"/>
        </w:rPr>
        <w:t xml:space="preserve">CNI in merito alle strategie di prevenzione, l’Ordine territoriale di </w:t>
      </w:r>
      <w:r w:rsidR="00A80493" w:rsidRPr="00142063">
        <w:rPr>
          <w:rFonts w:ascii="Arial" w:hAnsi="Arial" w:cs="Arial"/>
          <w:lang w:eastAsia="x-none"/>
        </w:rPr>
        <w:t xml:space="preserve">Modena </w:t>
      </w:r>
      <w:r w:rsidRPr="00142063">
        <w:rPr>
          <w:rFonts w:ascii="Arial" w:hAnsi="Arial" w:cs="Arial"/>
          <w:lang w:eastAsia="x-none"/>
        </w:rPr>
        <w:t>conferma di aderire agli obiettivi strategici fissati a livello nazionale per il triennio 201</w:t>
      </w:r>
      <w:r w:rsidR="000E25F7">
        <w:rPr>
          <w:rFonts w:ascii="Arial" w:hAnsi="Arial" w:cs="Arial"/>
          <w:lang w:eastAsia="x-none"/>
        </w:rPr>
        <w:t>8</w:t>
      </w:r>
      <w:r w:rsidRPr="00142063">
        <w:rPr>
          <w:rFonts w:ascii="Arial" w:hAnsi="Arial" w:cs="Arial"/>
          <w:lang w:eastAsia="x-none"/>
        </w:rPr>
        <w:t xml:space="preserve"> – 20</w:t>
      </w:r>
      <w:r w:rsidR="000E25F7">
        <w:rPr>
          <w:rFonts w:ascii="Arial" w:hAnsi="Arial" w:cs="Arial"/>
          <w:lang w:eastAsia="x-none"/>
        </w:rPr>
        <w:t>20</w:t>
      </w:r>
      <w:r w:rsidRPr="00142063">
        <w:rPr>
          <w:rFonts w:ascii="Arial" w:hAnsi="Arial" w:cs="Arial"/>
          <w:lang w:eastAsia="x-none"/>
        </w:rPr>
        <w:t xml:space="preserve"> e, per l’effetto, di porre in essere tutto quanto necessario, utile ed opportuno per il relativo ragg</w:t>
      </w:r>
      <w:r w:rsidR="00CC70CE" w:rsidRPr="00142063">
        <w:rPr>
          <w:rFonts w:ascii="Arial" w:hAnsi="Arial" w:cs="Arial"/>
          <w:lang w:eastAsia="x-none"/>
        </w:rPr>
        <w:t>iungimento.</w:t>
      </w:r>
    </w:p>
    <w:p w:rsidR="00CC70CE" w:rsidRPr="00142063" w:rsidRDefault="00CC70CE" w:rsidP="00947FB5">
      <w:pPr>
        <w:jc w:val="both"/>
        <w:rPr>
          <w:rFonts w:ascii="Arial" w:hAnsi="Arial" w:cs="Arial"/>
          <w:lang w:eastAsia="zh-TW"/>
        </w:rPr>
      </w:pPr>
    </w:p>
    <w:p w:rsidR="00CC70CE" w:rsidRPr="00142063" w:rsidRDefault="00CC70CE" w:rsidP="00947FB5">
      <w:pPr>
        <w:jc w:val="both"/>
        <w:rPr>
          <w:rFonts w:ascii="Arial" w:hAnsi="Arial" w:cs="Arial"/>
          <w:lang w:eastAsia="zh-TW"/>
        </w:rPr>
      </w:pPr>
    </w:p>
    <w:p w:rsidR="007240DD" w:rsidRPr="00142063" w:rsidRDefault="007240DD" w:rsidP="007240DD">
      <w:pPr>
        <w:jc w:val="center"/>
        <w:rPr>
          <w:rFonts w:ascii="Arial" w:hAnsi="Arial" w:cs="Arial"/>
          <w:b/>
          <w:i/>
          <w:smallCaps/>
          <w:lang w:eastAsia="x-none"/>
        </w:rPr>
      </w:pPr>
      <w:r w:rsidRPr="00142063">
        <w:rPr>
          <w:rFonts w:ascii="Arial" w:hAnsi="Arial" w:cs="Arial"/>
          <w:b/>
          <w:i/>
          <w:smallCaps/>
          <w:lang w:eastAsia="x-none"/>
        </w:rPr>
        <w:t xml:space="preserve">Il programma triennale dell’ordine territoriale di Modena </w:t>
      </w:r>
    </w:p>
    <w:p w:rsidR="00994BC5" w:rsidRPr="00142063" w:rsidRDefault="007240DD" w:rsidP="007240DD">
      <w:pPr>
        <w:jc w:val="center"/>
        <w:rPr>
          <w:rFonts w:ascii="Arial" w:hAnsi="Arial" w:cs="Arial"/>
          <w:lang w:eastAsia="zh-TW"/>
        </w:rPr>
      </w:pPr>
      <w:r w:rsidRPr="00142063">
        <w:rPr>
          <w:rFonts w:ascii="Arial" w:hAnsi="Arial" w:cs="Arial"/>
          <w:b/>
          <w:i/>
          <w:smallCaps/>
          <w:lang w:eastAsia="x-none"/>
        </w:rPr>
        <w:t>La gestione del rischio: Mappatura, analisi e misure</w:t>
      </w:r>
    </w:p>
    <w:p w:rsidR="00994BC5" w:rsidRPr="00142063" w:rsidRDefault="00994BC5" w:rsidP="00947FB5">
      <w:pPr>
        <w:jc w:val="both"/>
        <w:rPr>
          <w:rFonts w:ascii="Arial" w:hAnsi="Arial" w:cs="Arial"/>
          <w:lang w:eastAsia="zh-TW"/>
        </w:rPr>
      </w:pPr>
    </w:p>
    <w:p w:rsidR="007240DD" w:rsidRPr="00142063" w:rsidRDefault="00086C82" w:rsidP="00086C82">
      <w:pPr>
        <w:ind w:left="426" w:hanging="425"/>
        <w:jc w:val="both"/>
        <w:rPr>
          <w:rFonts w:ascii="Arial" w:hAnsi="Arial" w:cs="Arial"/>
          <w:b/>
          <w:bCs/>
          <w:u w:val="single"/>
        </w:rPr>
      </w:pPr>
      <w:r w:rsidRPr="00142063">
        <w:rPr>
          <w:rFonts w:ascii="Arial" w:hAnsi="Arial" w:cs="Arial"/>
          <w:b/>
          <w:bCs/>
          <w:u w:val="single"/>
        </w:rPr>
        <w:t>16</w:t>
      </w:r>
      <w:r w:rsidR="007240DD" w:rsidRPr="00142063">
        <w:rPr>
          <w:rFonts w:ascii="Arial" w:hAnsi="Arial" w:cs="Arial"/>
          <w:b/>
          <w:bCs/>
          <w:u w:val="single"/>
        </w:rPr>
        <w:t xml:space="preserve"> - La gestione del rischio: la mappatura</w:t>
      </w:r>
    </w:p>
    <w:p w:rsidR="007240DD" w:rsidRPr="00142063" w:rsidRDefault="007240DD" w:rsidP="00947FB5">
      <w:pPr>
        <w:jc w:val="both"/>
        <w:rPr>
          <w:rFonts w:ascii="Arial" w:hAnsi="Arial" w:cs="Arial"/>
          <w:lang w:eastAsia="zh-TW"/>
        </w:rPr>
      </w:pPr>
    </w:p>
    <w:p w:rsidR="007240DD" w:rsidRPr="00142063" w:rsidRDefault="007240DD" w:rsidP="007240DD">
      <w:pPr>
        <w:jc w:val="both"/>
        <w:rPr>
          <w:rFonts w:ascii="Arial" w:hAnsi="Arial" w:cs="Arial"/>
        </w:rPr>
      </w:pPr>
      <w:r w:rsidRPr="00142063">
        <w:rPr>
          <w:rFonts w:ascii="Arial" w:hAnsi="Arial" w:cs="Arial"/>
        </w:rPr>
        <w:t xml:space="preserve">La mappatura delle aree di rischio rappresenta la prima fase della gestione del rischio, e concerne i processi istruttori e decisionali che conducono all’adozione dei provvedimenti, con l’obiettivo di individuare e prevenire i possibili rischi di corruzione connessi a ciascun processo, alla </w:t>
      </w:r>
      <w:r w:rsidR="00D874E9" w:rsidRPr="00142063">
        <w:rPr>
          <w:rFonts w:ascii="Arial" w:hAnsi="Arial" w:cs="Arial"/>
        </w:rPr>
        <w:t>luce dell’attività dell’Ordine.</w:t>
      </w:r>
    </w:p>
    <w:p w:rsidR="007240DD" w:rsidRPr="00142063" w:rsidRDefault="007240DD" w:rsidP="007240DD">
      <w:pPr>
        <w:jc w:val="both"/>
        <w:rPr>
          <w:rFonts w:ascii="Arial" w:hAnsi="Arial" w:cs="Arial"/>
        </w:rPr>
      </w:pPr>
      <w:r w:rsidRPr="00142063">
        <w:rPr>
          <w:rFonts w:ascii="Arial" w:hAnsi="Arial" w:cs="Arial"/>
        </w:rPr>
        <w:t>In considerazione delle ridotte dimensioni dell’Ente e delle risorse umane a disposizione (n. 2 dipendenti), la mappatura che viene di seguito esposta potrà essere oggetto di ulteriori approfondimenti in occasione dei prossimi aggiornamenti annuali dei piani.</w:t>
      </w:r>
    </w:p>
    <w:p w:rsidR="002A0946" w:rsidRPr="00142063" w:rsidRDefault="002A0946" w:rsidP="002A0946">
      <w:pPr>
        <w:jc w:val="both"/>
        <w:rPr>
          <w:rFonts w:ascii="Arial" w:hAnsi="Arial" w:cs="Arial"/>
        </w:rPr>
      </w:pPr>
      <w:r w:rsidRPr="00142063">
        <w:rPr>
          <w:rFonts w:ascii="Arial" w:hAnsi="Arial" w:cs="Arial"/>
        </w:rPr>
        <w:t xml:space="preserve">La presente sezione analizza la gestione del rischio corruzione e identifica le fasi di </w:t>
      </w:r>
    </w:p>
    <w:p w:rsidR="002A0946" w:rsidRPr="00142063" w:rsidRDefault="002A0946" w:rsidP="006359B3">
      <w:pPr>
        <w:numPr>
          <w:ilvl w:val="0"/>
          <w:numId w:val="10"/>
        </w:numPr>
        <w:jc w:val="both"/>
        <w:rPr>
          <w:rFonts w:ascii="Arial" w:hAnsi="Arial" w:cs="Arial"/>
        </w:rPr>
      </w:pPr>
      <w:r w:rsidRPr="00142063">
        <w:rPr>
          <w:rFonts w:ascii="Arial" w:hAnsi="Arial" w:cs="Arial"/>
        </w:rPr>
        <w:t>Identificazione delle aree di rischio e dei processi relativi</w:t>
      </w:r>
    </w:p>
    <w:p w:rsidR="002A0946" w:rsidRPr="00142063" w:rsidRDefault="002A0946" w:rsidP="006359B3">
      <w:pPr>
        <w:numPr>
          <w:ilvl w:val="0"/>
          <w:numId w:val="10"/>
        </w:numPr>
        <w:jc w:val="both"/>
        <w:rPr>
          <w:rFonts w:ascii="Arial" w:hAnsi="Arial" w:cs="Arial"/>
        </w:rPr>
      </w:pPr>
      <w:r w:rsidRPr="00142063">
        <w:rPr>
          <w:rFonts w:ascii="Arial" w:hAnsi="Arial" w:cs="Arial"/>
        </w:rPr>
        <w:t>Analisi e ponderazione dei rischi</w:t>
      </w:r>
    </w:p>
    <w:p w:rsidR="002A0946" w:rsidRPr="00142063" w:rsidRDefault="002A0946" w:rsidP="006359B3">
      <w:pPr>
        <w:numPr>
          <w:ilvl w:val="0"/>
          <w:numId w:val="10"/>
        </w:numPr>
        <w:jc w:val="both"/>
        <w:rPr>
          <w:rFonts w:ascii="Arial" w:hAnsi="Arial" w:cs="Arial"/>
        </w:rPr>
      </w:pPr>
      <w:r w:rsidRPr="00142063">
        <w:rPr>
          <w:rFonts w:ascii="Arial" w:hAnsi="Arial" w:cs="Arial"/>
        </w:rPr>
        <w:t>Definizione delle misure di prevenzione</w:t>
      </w:r>
    </w:p>
    <w:p w:rsidR="001500DD" w:rsidRPr="002B2DA2" w:rsidRDefault="002A0946" w:rsidP="002A0946">
      <w:pPr>
        <w:jc w:val="both"/>
        <w:rPr>
          <w:rFonts w:ascii="Arial" w:hAnsi="Arial" w:cs="Arial"/>
        </w:rPr>
      </w:pPr>
      <w:r w:rsidRPr="00142063">
        <w:rPr>
          <w:rFonts w:ascii="Arial" w:hAnsi="Arial" w:cs="Arial"/>
        </w:rPr>
        <w:t>Essa è stata predisposta sulla base degli allegati 3,</w:t>
      </w:r>
      <w:r w:rsidR="00F2302F" w:rsidRPr="00142063">
        <w:rPr>
          <w:rFonts w:ascii="Arial" w:hAnsi="Arial" w:cs="Arial"/>
        </w:rPr>
        <w:t xml:space="preserve"> </w:t>
      </w:r>
      <w:r w:rsidRPr="00142063">
        <w:rPr>
          <w:rFonts w:ascii="Arial" w:hAnsi="Arial" w:cs="Arial"/>
        </w:rPr>
        <w:t>4 e 5 del PNA 2013, dell’A</w:t>
      </w:r>
      <w:r w:rsidR="00F2302F" w:rsidRPr="00142063">
        <w:rPr>
          <w:rFonts w:ascii="Arial" w:hAnsi="Arial" w:cs="Arial"/>
        </w:rPr>
        <w:t>ggiornamento al PNA 2015 e del n</w:t>
      </w:r>
      <w:r w:rsidRPr="00142063">
        <w:rPr>
          <w:rFonts w:ascii="Arial" w:hAnsi="Arial" w:cs="Arial"/>
        </w:rPr>
        <w:t xml:space="preserve">uovo PNA 2016 </w:t>
      </w:r>
      <w:r w:rsidR="000E25F7">
        <w:rPr>
          <w:rFonts w:ascii="Arial" w:hAnsi="Arial" w:cs="Arial"/>
        </w:rPr>
        <w:t xml:space="preserve">e dell'aggiornamento PNA 2017 </w:t>
      </w:r>
      <w:r w:rsidRPr="00142063">
        <w:rPr>
          <w:rFonts w:ascii="Arial" w:hAnsi="Arial" w:cs="Arial"/>
        </w:rPr>
        <w:t>avuto riguardo sia alla parte generale, sia alla parte speciale per Ordini professionali. La sezione, pertanto, relativamente alla metodologia si pone in continuità con quanto già posto in essere con PTPC 201</w:t>
      </w:r>
      <w:r w:rsidR="000E25F7">
        <w:rPr>
          <w:rFonts w:ascii="Arial" w:hAnsi="Arial" w:cs="Arial"/>
        </w:rPr>
        <w:t>5</w:t>
      </w:r>
      <w:r w:rsidRPr="00142063">
        <w:rPr>
          <w:rFonts w:ascii="Arial" w:hAnsi="Arial" w:cs="Arial"/>
        </w:rPr>
        <w:t xml:space="preserve"> – 2017</w:t>
      </w:r>
      <w:r w:rsidR="000E25F7">
        <w:rPr>
          <w:rFonts w:ascii="Arial" w:hAnsi="Arial" w:cs="Arial"/>
        </w:rPr>
        <w:t>,</w:t>
      </w:r>
      <w:r w:rsidRPr="00142063">
        <w:rPr>
          <w:rFonts w:ascii="Arial" w:hAnsi="Arial" w:cs="Arial"/>
        </w:rPr>
        <w:t xml:space="preserve"> nell’Aggiornamento 2016</w:t>
      </w:r>
      <w:r w:rsidR="000E25F7">
        <w:rPr>
          <w:rFonts w:ascii="Arial" w:hAnsi="Arial" w:cs="Arial"/>
        </w:rPr>
        <w:t xml:space="preserve"> </w:t>
      </w:r>
      <w:r w:rsidR="000E25F7" w:rsidRPr="006D1D72">
        <w:rPr>
          <w:rFonts w:ascii="Arial" w:hAnsi="Arial" w:cs="Arial"/>
        </w:rPr>
        <w:t>e nel PTPC 2017-2019</w:t>
      </w:r>
      <w:r w:rsidRPr="006D1D72">
        <w:rPr>
          <w:rFonts w:ascii="Arial" w:hAnsi="Arial" w:cs="Arial"/>
        </w:rPr>
        <w:t>.</w:t>
      </w:r>
    </w:p>
    <w:p w:rsidR="00A65E10" w:rsidRDefault="00A65E10" w:rsidP="002A0946">
      <w:pPr>
        <w:jc w:val="both"/>
        <w:rPr>
          <w:rFonts w:ascii="Arial" w:hAnsi="Arial" w:cs="Arial"/>
          <w:b/>
          <w:u w:val="single"/>
        </w:rPr>
      </w:pPr>
    </w:p>
    <w:p w:rsidR="006C0304" w:rsidRPr="00142063" w:rsidRDefault="00086C82" w:rsidP="002A0946">
      <w:pPr>
        <w:jc w:val="both"/>
        <w:rPr>
          <w:rFonts w:ascii="Arial" w:hAnsi="Arial" w:cs="Arial"/>
          <w:b/>
        </w:rPr>
      </w:pPr>
      <w:r w:rsidRPr="00142063">
        <w:rPr>
          <w:rFonts w:ascii="Arial" w:hAnsi="Arial" w:cs="Arial"/>
          <w:b/>
          <w:u w:val="single"/>
        </w:rPr>
        <w:t>16</w:t>
      </w:r>
      <w:r w:rsidR="006C0304" w:rsidRPr="00142063">
        <w:rPr>
          <w:rFonts w:ascii="Arial" w:hAnsi="Arial" w:cs="Arial"/>
          <w:b/>
          <w:u w:val="single"/>
        </w:rPr>
        <w:t>.1 - Fase 1 - Identificazione o Mappatura delle aree di rischio</w:t>
      </w:r>
    </w:p>
    <w:p w:rsidR="006C0304" w:rsidRPr="00142063" w:rsidRDefault="006C0304" w:rsidP="002A0946">
      <w:pPr>
        <w:contextualSpacing/>
        <w:jc w:val="both"/>
        <w:rPr>
          <w:rFonts w:ascii="Arial" w:hAnsi="Arial" w:cs="Arial"/>
          <w:sz w:val="20"/>
          <w:szCs w:val="20"/>
          <w:lang w:eastAsia="x-none"/>
        </w:rPr>
      </w:pPr>
    </w:p>
    <w:p w:rsidR="002A0946" w:rsidRPr="00142063" w:rsidRDefault="002A0946" w:rsidP="002A0946">
      <w:pPr>
        <w:contextualSpacing/>
        <w:jc w:val="both"/>
        <w:rPr>
          <w:rFonts w:ascii="Arial" w:hAnsi="Arial" w:cs="Arial"/>
          <w:lang w:eastAsia="x-none"/>
        </w:rPr>
      </w:pPr>
      <w:r w:rsidRPr="00142063">
        <w:rPr>
          <w:rFonts w:ascii="Arial" w:hAnsi="Arial" w:cs="Arial"/>
          <w:lang w:eastAsia="x-none"/>
        </w:rPr>
        <w:t xml:space="preserve">Dalla mappatura svolta dal RPCT unitamente ai responsabili degli Uffici, si elencano qui di seguito, per ciascuna area di operatività, i processi in cui potrebbe configurarsi un rischio di corruzione, o </w:t>
      </w:r>
      <w:r w:rsidRPr="00142063">
        <w:rPr>
          <w:rFonts w:ascii="Arial" w:hAnsi="Arial" w:cs="Arial"/>
          <w:i/>
          <w:lang w:eastAsia="x-none"/>
        </w:rPr>
        <w:t xml:space="preserve">mala </w:t>
      </w:r>
      <w:proofErr w:type="spellStart"/>
      <w:r w:rsidRPr="00142063">
        <w:rPr>
          <w:rFonts w:ascii="Arial" w:hAnsi="Arial" w:cs="Arial"/>
          <w:i/>
          <w:lang w:eastAsia="x-none"/>
        </w:rPr>
        <w:t>gestio</w:t>
      </w:r>
      <w:proofErr w:type="spellEnd"/>
      <w:r w:rsidRPr="00142063">
        <w:rPr>
          <w:rFonts w:ascii="Arial" w:hAnsi="Arial" w:cs="Arial"/>
          <w:lang w:eastAsia="x-none"/>
        </w:rPr>
        <w:t>:</w:t>
      </w:r>
    </w:p>
    <w:p w:rsidR="00F101B7" w:rsidRPr="00142063" w:rsidRDefault="00F101B7" w:rsidP="006359B3">
      <w:pPr>
        <w:numPr>
          <w:ilvl w:val="0"/>
          <w:numId w:val="2"/>
        </w:numPr>
        <w:jc w:val="both"/>
        <w:rPr>
          <w:rFonts w:ascii="Arial" w:hAnsi="Arial" w:cs="Arial"/>
          <w:u w:val="single"/>
        </w:rPr>
      </w:pPr>
      <w:r w:rsidRPr="00142063">
        <w:rPr>
          <w:rFonts w:ascii="Arial" w:hAnsi="Arial" w:cs="Arial"/>
          <w:u w:val="single"/>
        </w:rPr>
        <w:t>Area: acquisizione e progressione del personale</w:t>
      </w:r>
    </w:p>
    <w:p w:rsidR="00F101B7" w:rsidRPr="00142063" w:rsidRDefault="00F101B7" w:rsidP="00F101B7">
      <w:pPr>
        <w:jc w:val="both"/>
        <w:rPr>
          <w:rFonts w:ascii="Arial" w:hAnsi="Arial" w:cs="Arial"/>
        </w:rPr>
      </w:pPr>
      <w:r w:rsidRPr="00142063">
        <w:rPr>
          <w:rFonts w:ascii="Arial" w:hAnsi="Arial" w:cs="Arial"/>
        </w:rPr>
        <w:t xml:space="preserve">Le procedure di reclutamento del personale devono avvenire mediante pubblico concorso disciplinato ai sensi del D. </w:t>
      </w:r>
      <w:proofErr w:type="spellStart"/>
      <w:r w:rsidRPr="00142063">
        <w:rPr>
          <w:rFonts w:ascii="Arial" w:hAnsi="Arial" w:cs="Arial"/>
        </w:rPr>
        <w:t>Lgs</w:t>
      </w:r>
      <w:proofErr w:type="spellEnd"/>
      <w:r w:rsidRPr="00142063">
        <w:rPr>
          <w:rFonts w:ascii="Arial" w:hAnsi="Arial" w:cs="Arial"/>
        </w:rPr>
        <w:t>. 165/2001 (art. 35: reclutamento del personale) e le progressioni del personale sono disciplinate dai CCNL di comparto e dagli accordi decentrati stipulati con le OOSS.</w:t>
      </w:r>
    </w:p>
    <w:p w:rsidR="00F101B7" w:rsidRPr="00142063" w:rsidRDefault="00F101B7" w:rsidP="00F101B7">
      <w:pPr>
        <w:jc w:val="both"/>
        <w:rPr>
          <w:rFonts w:ascii="Arial" w:hAnsi="Arial" w:cs="Arial"/>
        </w:rPr>
      </w:pPr>
      <w:r w:rsidRPr="00142063">
        <w:rPr>
          <w:rFonts w:ascii="Arial" w:hAnsi="Arial" w:cs="Arial"/>
        </w:rPr>
        <w:t>Eventuali profili di rischio potrebbero evidenziarsi in sede di:</w:t>
      </w:r>
    </w:p>
    <w:p w:rsidR="00F101B7" w:rsidRPr="00142063" w:rsidRDefault="00F101B7" w:rsidP="00F101B7">
      <w:pPr>
        <w:jc w:val="both"/>
        <w:rPr>
          <w:rFonts w:ascii="Arial" w:hAnsi="Arial" w:cs="Arial"/>
        </w:rPr>
      </w:pPr>
      <w:r w:rsidRPr="00142063">
        <w:rPr>
          <w:rFonts w:ascii="Arial" w:hAnsi="Arial" w:cs="Arial"/>
        </w:rPr>
        <w:t>- definizione dei requisiti di partecipazione alla selezione nonché nella tipologia delle prove;</w:t>
      </w:r>
    </w:p>
    <w:p w:rsidR="00F101B7" w:rsidRPr="00142063" w:rsidRDefault="00F101B7" w:rsidP="00F101B7">
      <w:pPr>
        <w:jc w:val="both"/>
        <w:rPr>
          <w:rFonts w:ascii="Arial" w:hAnsi="Arial" w:cs="Arial"/>
        </w:rPr>
      </w:pPr>
      <w:r w:rsidRPr="00142063">
        <w:rPr>
          <w:rFonts w:ascii="Arial" w:hAnsi="Arial" w:cs="Arial"/>
        </w:rPr>
        <w:t>- scelta dei componenti della commissione di concorso;</w:t>
      </w:r>
    </w:p>
    <w:p w:rsidR="00F101B7" w:rsidRPr="00142063" w:rsidRDefault="00F101B7" w:rsidP="00F101B7">
      <w:pPr>
        <w:jc w:val="both"/>
        <w:rPr>
          <w:rFonts w:ascii="Arial" w:hAnsi="Arial" w:cs="Arial"/>
        </w:rPr>
      </w:pPr>
      <w:r w:rsidRPr="00142063">
        <w:rPr>
          <w:rFonts w:ascii="Arial" w:hAnsi="Arial" w:cs="Arial"/>
        </w:rPr>
        <w:t>- individuazione di candidati che possono partecipare alla procedura selettiva;</w:t>
      </w:r>
    </w:p>
    <w:p w:rsidR="00F101B7" w:rsidRPr="00142063" w:rsidRDefault="00F101B7" w:rsidP="00F101B7">
      <w:pPr>
        <w:jc w:val="both"/>
        <w:rPr>
          <w:rFonts w:ascii="Arial" w:hAnsi="Arial" w:cs="Arial"/>
        </w:rPr>
      </w:pPr>
      <w:r w:rsidRPr="00142063">
        <w:rPr>
          <w:rFonts w:ascii="Arial" w:hAnsi="Arial" w:cs="Arial"/>
        </w:rPr>
        <w:t>- definizione delle prove;</w:t>
      </w:r>
    </w:p>
    <w:p w:rsidR="00F101B7" w:rsidRPr="00142063" w:rsidRDefault="00F101B7" w:rsidP="00F101B7">
      <w:pPr>
        <w:jc w:val="both"/>
        <w:rPr>
          <w:rFonts w:ascii="Arial" w:hAnsi="Arial" w:cs="Arial"/>
        </w:rPr>
      </w:pPr>
      <w:r w:rsidRPr="00142063">
        <w:rPr>
          <w:rFonts w:ascii="Arial" w:hAnsi="Arial" w:cs="Arial"/>
        </w:rPr>
        <w:lastRenderedPageBreak/>
        <w:t>- formulazione della graduatoria di merito.</w:t>
      </w:r>
    </w:p>
    <w:p w:rsidR="00F101B7" w:rsidRPr="00142063" w:rsidRDefault="00F101B7" w:rsidP="00F101B7">
      <w:pPr>
        <w:jc w:val="both"/>
        <w:rPr>
          <w:rFonts w:ascii="Arial" w:hAnsi="Arial" w:cs="Arial"/>
          <w:b/>
        </w:rPr>
      </w:pPr>
    </w:p>
    <w:p w:rsidR="00F101B7" w:rsidRPr="00142063" w:rsidRDefault="00F101B7" w:rsidP="006359B3">
      <w:pPr>
        <w:numPr>
          <w:ilvl w:val="0"/>
          <w:numId w:val="2"/>
        </w:numPr>
        <w:jc w:val="both"/>
        <w:rPr>
          <w:rFonts w:ascii="Arial" w:hAnsi="Arial" w:cs="Arial"/>
          <w:u w:val="single"/>
        </w:rPr>
      </w:pPr>
      <w:r w:rsidRPr="00142063">
        <w:rPr>
          <w:rFonts w:ascii="Arial" w:hAnsi="Arial" w:cs="Arial"/>
          <w:u w:val="single"/>
        </w:rPr>
        <w:t>Area: affidamento di lavori, servizi e forniture</w:t>
      </w:r>
    </w:p>
    <w:p w:rsidR="00F101B7" w:rsidRPr="00142063" w:rsidRDefault="00F101B7" w:rsidP="00F101B7">
      <w:pPr>
        <w:jc w:val="both"/>
        <w:rPr>
          <w:rFonts w:ascii="Arial" w:hAnsi="Arial" w:cs="Arial"/>
        </w:rPr>
      </w:pPr>
      <w:r w:rsidRPr="00142063">
        <w:rPr>
          <w:rFonts w:ascii="Arial" w:hAnsi="Arial" w:cs="Arial"/>
        </w:rPr>
        <w:t>L’affidamento di lavori, servizi e forniture avviene sulla base delle disposizioni contenute nel Regolamento per l'Amministrazione la Contabilità ed il Controllo:</w:t>
      </w:r>
    </w:p>
    <w:p w:rsidR="00F101B7" w:rsidRPr="00142063" w:rsidRDefault="00F101B7" w:rsidP="006359B3">
      <w:pPr>
        <w:numPr>
          <w:ilvl w:val="0"/>
          <w:numId w:val="13"/>
        </w:numPr>
        <w:autoSpaceDE w:val="0"/>
        <w:autoSpaceDN w:val="0"/>
        <w:adjustRightInd w:val="0"/>
        <w:contextualSpacing/>
        <w:jc w:val="both"/>
        <w:rPr>
          <w:rFonts w:ascii="Arial" w:eastAsia="SymbolMT" w:hAnsi="Arial" w:cs="Arial"/>
        </w:rPr>
      </w:pPr>
      <w:r w:rsidRPr="00142063">
        <w:rPr>
          <w:rFonts w:ascii="Arial" w:eastAsia="SymbolMT" w:hAnsi="Arial" w:cs="Arial"/>
        </w:rPr>
        <w:t>Affidamento con procedura aperta ad evidenza pubblica</w:t>
      </w:r>
    </w:p>
    <w:p w:rsidR="00F101B7" w:rsidRPr="00142063" w:rsidRDefault="00F101B7" w:rsidP="006359B3">
      <w:pPr>
        <w:numPr>
          <w:ilvl w:val="0"/>
          <w:numId w:val="13"/>
        </w:numPr>
        <w:autoSpaceDE w:val="0"/>
        <w:autoSpaceDN w:val="0"/>
        <w:adjustRightInd w:val="0"/>
        <w:contextualSpacing/>
        <w:jc w:val="both"/>
        <w:rPr>
          <w:rFonts w:ascii="Arial" w:eastAsia="SymbolMT" w:hAnsi="Arial" w:cs="Arial"/>
        </w:rPr>
      </w:pPr>
      <w:r w:rsidRPr="00142063">
        <w:rPr>
          <w:rFonts w:ascii="Arial" w:eastAsia="SymbolMT" w:hAnsi="Arial" w:cs="Arial"/>
        </w:rPr>
        <w:t>Procedure ristrette</w:t>
      </w:r>
    </w:p>
    <w:p w:rsidR="00F101B7" w:rsidRPr="00142063" w:rsidRDefault="00F101B7" w:rsidP="006359B3">
      <w:pPr>
        <w:numPr>
          <w:ilvl w:val="0"/>
          <w:numId w:val="13"/>
        </w:numPr>
        <w:autoSpaceDE w:val="0"/>
        <w:autoSpaceDN w:val="0"/>
        <w:adjustRightInd w:val="0"/>
        <w:contextualSpacing/>
        <w:jc w:val="both"/>
        <w:rPr>
          <w:rFonts w:ascii="Arial" w:eastAsia="SymbolMT" w:hAnsi="Arial" w:cs="Arial"/>
        </w:rPr>
      </w:pPr>
      <w:r w:rsidRPr="00142063">
        <w:rPr>
          <w:rFonts w:ascii="Arial" w:eastAsia="SymbolMT" w:hAnsi="Arial" w:cs="Arial"/>
        </w:rPr>
        <w:t>Procedure negoziate, con particolare riferimento a forniture e servizi</w:t>
      </w:r>
    </w:p>
    <w:p w:rsidR="00F101B7" w:rsidRPr="00142063" w:rsidRDefault="00F101B7" w:rsidP="00F101B7">
      <w:pPr>
        <w:jc w:val="both"/>
        <w:rPr>
          <w:rFonts w:ascii="Arial" w:hAnsi="Arial" w:cs="Arial"/>
        </w:rPr>
      </w:pPr>
      <w:r w:rsidRPr="00142063">
        <w:rPr>
          <w:rFonts w:ascii="Arial" w:hAnsi="Arial" w:cs="Arial"/>
        </w:rPr>
        <w:t>Profili di rischio sono costituiti dall’eventualità che l’affidamento avvenga in base a criteri di scelta non oggettivi, ma finalizzati ad ottenere vantaggi impropri diretti o indiretti.</w:t>
      </w:r>
    </w:p>
    <w:p w:rsidR="00F101B7" w:rsidRPr="00142063" w:rsidRDefault="00F101B7" w:rsidP="00F101B7">
      <w:pPr>
        <w:ind w:left="720"/>
        <w:jc w:val="both"/>
        <w:rPr>
          <w:rFonts w:ascii="Arial" w:hAnsi="Arial" w:cs="Arial"/>
          <w:b/>
        </w:rPr>
      </w:pPr>
    </w:p>
    <w:p w:rsidR="00F101B7" w:rsidRPr="00142063" w:rsidRDefault="00F101B7" w:rsidP="006359B3">
      <w:pPr>
        <w:numPr>
          <w:ilvl w:val="0"/>
          <w:numId w:val="2"/>
        </w:numPr>
        <w:jc w:val="both"/>
        <w:rPr>
          <w:rFonts w:ascii="Arial" w:hAnsi="Arial" w:cs="Arial"/>
          <w:u w:val="single"/>
        </w:rPr>
      </w:pPr>
      <w:r w:rsidRPr="00142063">
        <w:rPr>
          <w:rFonts w:ascii="Arial" w:hAnsi="Arial" w:cs="Arial"/>
          <w:u w:val="single"/>
        </w:rPr>
        <w:t xml:space="preserve"> Area affidamento incarichi esterni</w:t>
      </w:r>
    </w:p>
    <w:p w:rsidR="00F101B7" w:rsidRDefault="00F101B7" w:rsidP="00F101B7">
      <w:pPr>
        <w:jc w:val="both"/>
        <w:rPr>
          <w:rFonts w:ascii="Arial" w:hAnsi="Arial" w:cs="Arial"/>
        </w:rPr>
      </w:pPr>
      <w:r w:rsidRPr="00142063">
        <w:rPr>
          <w:rFonts w:ascii="Arial" w:hAnsi="Arial" w:cs="Arial"/>
        </w:rPr>
        <w:t>Processi</w:t>
      </w:r>
      <w:r w:rsidR="00800BB1" w:rsidRPr="00142063">
        <w:rPr>
          <w:rFonts w:ascii="Arial" w:hAnsi="Arial" w:cs="Arial"/>
        </w:rPr>
        <w:t xml:space="preserve"> interessati</w:t>
      </w:r>
      <w:r w:rsidRPr="00142063">
        <w:rPr>
          <w:rFonts w:ascii="Arial" w:hAnsi="Arial" w:cs="Arial"/>
        </w:rPr>
        <w:t>: affidamento consulenze e collaborazioni professionali.</w:t>
      </w:r>
    </w:p>
    <w:p w:rsidR="000E25F7" w:rsidRPr="006D1D72" w:rsidRDefault="000E25F7" w:rsidP="00F101B7">
      <w:pPr>
        <w:jc w:val="both"/>
        <w:rPr>
          <w:rFonts w:ascii="Arial" w:hAnsi="Arial" w:cs="Arial"/>
        </w:rPr>
      </w:pPr>
      <w:r>
        <w:rPr>
          <w:rFonts w:ascii="Arial" w:hAnsi="Arial" w:cs="Arial"/>
        </w:rPr>
        <w:t xml:space="preserve">L'affidamento di consulenze e collaborazioni professionali avviene </w:t>
      </w:r>
      <w:r w:rsidR="00CC2875">
        <w:rPr>
          <w:rFonts w:ascii="Arial" w:hAnsi="Arial" w:cs="Arial"/>
        </w:rPr>
        <w:t xml:space="preserve">comunque </w:t>
      </w:r>
      <w:r>
        <w:rPr>
          <w:rFonts w:ascii="Arial" w:hAnsi="Arial" w:cs="Arial"/>
        </w:rPr>
        <w:t xml:space="preserve">nel </w:t>
      </w:r>
      <w:r w:rsidR="00CC2875">
        <w:rPr>
          <w:rFonts w:ascii="Arial" w:hAnsi="Arial" w:cs="Arial"/>
        </w:rPr>
        <w:t xml:space="preserve">pieno </w:t>
      </w:r>
      <w:r>
        <w:rPr>
          <w:rFonts w:ascii="Arial" w:hAnsi="Arial" w:cs="Arial"/>
        </w:rPr>
        <w:t>rispetto del</w:t>
      </w:r>
      <w:r w:rsidR="00CC2875">
        <w:rPr>
          <w:rFonts w:ascii="Arial" w:hAnsi="Arial" w:cs="Arial"/>
        </w:rPr>
        <w:t xml:space="preserve"> D.L.gs. n. 50/2016 </w:t>
      </w:r>
      <w:r w:rsidR="00CC2875" w:rsidRPr="006D1D72">
        <w:rPr>
          <w:rFonts w:ascii="Arial" w:hAnsi="Arial" w:cs="Arial"/>
        </w:rPr>
        <w:t xml:space="preserve">e di quanto stabilito dalle linee guida </w:t>
      </w:r>
      <w:proofErr w:type="gramStart"/>
      <w:r w:rsidR="00CC2875" w:rsidRPr="006D1D72">
        <w:rPr>
          <w:rFonts w:ascii="Arial" w:hAnsi="Arial" w:cs="Arial"/>
        </w:rPr>
        <w:t>ANAC .</w:t>
      </w:r>
      <w:proofErr w:type="gramEnd"/>
    </w:p>
    <w:p w:rsidR="00F101B7" w:rsidRPr="006D1D72" w:rsidRDefault="00F101B7" w:rsidP="00F101B7">
      <w:pPr>
        <w:jc w:val="both"/>
        <w:rPr>
          <w:rFonts w:ascii="Arial" w:hAnsi="Arial" w:cs="Arial"/>
        </w:rPr>
      </w:pPr>
    </w:p>
    <w:p w:rsidR="00F101B7" w:rsidRPr="006D1D72" w:rsidRDefault="00F101B7" w:rsidP="006359B3">
      <w:pPr>
        <w:numPr>
          <w:ilvl w:val="0"/>
          <w:numId w:val="2"/>
        </w:numPr>
        <w:ind w:left="720"/>
        <w:jc w:val="both"/>
        <w:rPr>
          <w:rFonts w:ascii="Arial" w:hAnsi="Arial" w:cs="Arial"/>
          <w:u w:val="single"/>
        </w:rPr>
      </w:pPr>
      <w:r w:rsidRPr="006D1D72">
        <w:rPr>
          <w:rFonts w:ascii="Arial" w:hAnsi="Arial" w:cs="Arial"/>
          <w:u w:val="single"/>
        </w:rPr>
        <w:t xml:space="preserve">Area: provvedimenti </w:t>
      </w:r>
      <w:r w:rsidR="00E5631F" w:rsidRPr="006D1D72">
        <w:rPr>
          <w:rFonts w:ascii="Arial" w:hAnsi="Arial" w:cs="Arial"/>
          <w:u w:val="single"/>
        </w:rPr>
        <w:t>amministrativi</w:t>
      </w:r>
      <w:r w:rsidRPr="006D1D72">
        <w:rPr>
          <w:rFonts w:ascii="Arial" w:hAnsi="Arial" w:cs="Arial"/>
        </w:rPr>
        <w:t>.</w:t>
      </w:r>
    </w:p>
    <w:p w:rsidR="00F101B7" w:rsidRPr="006D1D72" w:rsidRDefault="008B0E5A" w:rsidP="00F101B7">
      <w:pPr>
        <w:jc w:val="both"/>
        <w:rPr>
          <w:rFonts w:ascii="Arial" w:hAnsi="Arial" w:cs="Arial"/>
        </w:rPr>
      </w:pPr>
      <w:r w:rsidRPr="006D1D72">
        <w:rPr>
          <w:rFonts w:ascii="Arial" w:hAnsi="Arial" w:cs="Arial"/>
        </w:rPr>
        <w:t>Processi interessati: t</w:t>
      </w:r>
      <w:r w:rsidR="00F101B7" w:rsidRPr="006D1D72">
        <w:rPr>
          <w:rFonts w:ascii="Arial" w:hAnsi="Arial" w:cs="Arial"/>
        </w:rPr>
        <w:t>utti i provvedimenti amministrativi</w:t>
      </w:r>
      <w:r w:rsidR="00E5631F" w:rsidRPr="006D1D72">
        <w:rPr>
          <w:rFonts w:ascii="Arial" w:hAnsi="Arial" w:cs="Arial"/>
        </w:rPr>
        <w:t>,</w:t>
      </w:r>
      <w:r w:rsidR="00F101B7" w:rsidRPr="006D1D72">
        <w:rPr>
          <w:rFonts w:ascii="Arial" w:hAnsi="Arial" w:cs="Arial"/>
        </w:rPr>
        <w:t xml:space="preserve"> </w:t>
      </w:r>
      <w:r w:rsidR="00E5631F" w:rsidRPr="006D1D72">
        <w:rPr>
          <w:rFonts w:ascii="Arial" w:hAnsi="Arial" w:cs="Arial"/>
        </w:rPr>
        <w:t>in particolare Iscrizioni, trasferimenti, cancellazioni, rilascio di pareri</w:t>
      </w:r>
      <w:r w:rsidRPr="006D1D72">
        <w:rPr>
          <w:rFonts w:ascii="Arial" w:hAnsi="Arial" w:cs="Arial"/>
        </w:rPr>
        <w:t>.</w:t>
      </w:r>
    </w:p>
    <w:p w:rsidR="00F101B7" w:rsidRPr="006D1D72" w:rsidRDefault="00F101B7" w:rsidP="00F101B7">
      <w:pPr>
        <w:jc w:val="both"/>
        <w:rPr>
          <w:rFonts w:ascii="Arial" w:hAnsi="Arial" w:cs="Arial"/>
          <w:u w:val="single"/>
        </w:rPr>
      </w:pPr>
    </w:p>
    <w:p w:rsidR="00F101B7" w:rsidRPr="006D1D72" w:rsidRDefault="00F101B7" w:rsidP="006359B3">
      <w:pPr>
        <w:numPr>
          <w:ilvl w:val="0"/>
          <w:numId w:val="2"/>
        </w:numPr>
        <w:ind w:left="720"/>
        <w:jc w:val="both"/>
        <w:rPr>
          <w:rFonts w:ascii="Arial" w:hAnsi="Arial" w:cs="Arial"/>
          <w:u w:val="single"/>
        </w:rPr>
      </w:pPr>
      <w:r w:rsidRPr="006D1D72">
        <w:rPr>
          <w:rFonts w:ascii="Arial" w:hAnsi="Arial" w:cs="Arial"/>
          <w:u w:val="single"/>
        </w:rPr>
        <w:t>Gestione di Entrate, Spese e Patrimonio</w:t>
      </w:r>
    </w:p>
    <w:p w:rsidR="00F101B7" w:rsidRPr="006D1D72" w:rsidRDefault="008B0E5A" w:rsidP="00F101B7">
      <w:pPr>
        <w:jc w:val="both"/>
        <w:rPr>
          <w:rFonts w:ascii="Arial" w:hAnsi="Arial" w:cs="Arial"/>
        </w:rPr>
      </w:pPr>
      <w:r w:rsidRPr="006D1D72">
        <w:rPr>
          <w:rFonts w:ascii="Arial" w:hAnsi="Arial" w:cs="Arial"/>
        </w:rPr>
        <w:t xml:space="preserve">Processi interessati: </w:t>
      </w:r>
      <w:r w:rsidR="00F101B7" w:rsidRPr="006D1D72">
        <w:rPr>
          <w:rFonts w:ascii="Arial" w:hAnsi="Arial" w:cs="Arial"/>
        </w:rPr>
        <w:t xml:space="preserve">attività connesse </w:t>
      </w:r>
      <w:r w:rsidRPr="006D1D72">
        <w:rPr>
          <w:rFonts w:ascii="Arial" w:hAnsi="Arial" w:cs="Arial"/>
        </w:rPr>
        <w:t xml:space="preserve">a riscossione e </w:t>
      </w:r>
      <w:r w:rsidR="00F101B7" w:rsidRPr="006D1D72">
        <w:rPr>
          <w:rFonts w:ascii="Arial" w:hAnsi="Arial" w:cs="Arial"/>
        </w:rPr>
        <w:t>pagamenti</w:t>
      </w:r>
      <w:r w:rsidRPr="006D1D72">
        <w:rPr>
          <w:rFonts w:ascii="Arial" w:hAnsi="Arial" w:cs="Arial"/>
        </w:rPr>
        <w:t>.</w:t>
      </w:r>
      <w:r w:rsidR="00F101B7" w:rsidRPr="006D1D72">
        <w:rPr>
          <w:rFonts w:ascii="Arial" w:hAnsi="Arial" w:cs="Arial"/>
        </w:rPr>
        <w:t xml:space="preserve"> </w:t>
      </w:r>
      <w:r w:rsidRPr="006D1D72">
        <w:rPr>
          <w:rFonts w:ascii="Arial" w:hAnsi="Arial" w:cs="Arial"/>
        </w:rPr>
        <w:t>(</w:t>
      </w:r>
      <w:r w:rsidR="00F101B7" w:rsidRPr="006D1D72">
        <w:rPr>
          <w:rFonts w:ascii="Arial" w:hAnsi="Arial" w:cs="Arial"/>
        </w:rPr>
        <w:t>potrebbero presentare rischi di corruzione in relazione all’eventuale ritardo nell’erogazione di compensi dovuti rispetto ai tempi contrattualmente previsti, alla liquidazione di fatture senza adeguata verifica della prestazione, all’eventuale sovrafatturazione o fatturazione di prestazioni non svolte, all’effettuazione di registrazioni di bilancio e rilevazioni non corrette/veritiere, effettuazione dei pagamenti senza il rispetto del criterio cronologico di presentazione delle fatture, con conseguenti favoritismi e disparità di trattamento tra i creditori dell’Ente</w:t>
      </w:r>
      <w:r w:rsidRPr="006D1D72">
        <w:rPr>
          <w:rFonts w:ascii="Arial" w:hAnsi="Arial" w:cs="Arial"/>
        </w:rPr>
        <w:t>)</w:t>
      </w:r>
      <w:r w:rsidR="00F101B7" w:rsidRPr="006D1D72">
        <w:rPr>
          <w:rFonts w:ascii="Arial" w:hAnsi="Arial" w:cs="Arial"/>
        </w:rPr>
        <w:t>.</w:t>
      </w:r>
    </w:p>
    <w:p w:rsidR="00F101B7" w:rsidRPr="006D1D72" w:rsidRDefault="00F101B7" w:rsidP="00F101B7">
      <w:pPr>
        <w:jc w:val="both"/>
        <w:rPr>
          <w:rFonts w:ascii="Arial" w:hAnsi="Arial" w:cs="Arial"/>
        </w:rPr>
      </w:pPr>
    </w:p>
    <w:p w:rsidR="00F101B7" w:rsidRPr="006D1D72" w:rsidRDefault="00F101B7" w:rsidP="006359B3">
      <w:pPr>
        <w:numPr>
          <w:ilvl w:val="0"/>
          <w:numId w:val="2"/>
        </w:numPr>
        <w:jc w:val="both"/>
        <w:rPr>
          <w:rFonts w:ascii="Arial" w:hAnsi="Arial" w:cs="Arial"/>
          <w:u w:val="single"/>
        </w:rPr>
      </w:pPr>
      <w:r w:rsidRPr="006D1D72">
        <w:rPr>
          <w:rFonts w:ascii="Arial" w:hAnsi="Arial" w:cs="Arial"/>
        </w:rPr>
        <w:t xml:space="preserve"> </w:t>
      </w:r>
      <w:r w:rsidRPr="006D1D72">
        <w:rPr>
          <w:rFonts w:ascii="Arial" w:hAnsi="Arial" w:cs="Arial"/>
          <w:u w:val="single"/>
        </w:rPr>
        <w:t>Controlli, verifiche, ispezioni e sanzioni (Area Disciplinare)</w:t>
      </w:r>
    </w:p>
    <w:p w:rsidR="00F101B7" w:rsidRPr="006D1D72" w:rsidRDefault="00F101B7" w:rsidP="00F101B7">
      <w:pPr>
        <w:jc w:val="both"/>
        <w:rPr>
          <w:rFonts w:ascii="Arial" w:hAnsi="Arial" w:cs="Arial"/>
        </w:rPr>
      </w:pPr>
      <w:r w:rsidRPr="006D1D72">
        <w:rPr>
          <w:rFonts w:ascii="Arial" w:hAnsi="Arial" w:cs="Arial"/>
        </w:rPr>
        <w:t xml:space="preserve">Per quanto attiene all’area disciplinare, eventuali rischi corruttivi sono </w:t>
      </w:r>
      <w:r w:rsidR="00E5631F" w:rsidRPr="006D1D72">
        <w:rPr>
          <w:rFonts w:ascii="Arial" w:hAnsi="Arial" w:cs="Arial"/>
        </w:rPr>
        <w:t xml:space="preserve">astrattamente </w:t>
      </w:r>
      <w:r w:rsidRPr="006D1D72">
        <w:rPr>
          <w:rFonts w:ascii="Arial" w:hAnsi="Arial" w:cs="Arial"/>
        </w:rPr>
        <w:t xml:space="preserve">riscontrabili nel potere </w:t>
      </w:r>
      <w:r w:rsidR="00E5631F" w:rsidRPr="006D1D72">
        <w:rPr>
          <w:rFonts w:ascii="Arial" w:hAnsi="Arial" w:cs="Arial"/>
        </w:rPr>
        <w:t>conferito a</w:t>
      </w:r>
      <w:r w:rsidRPr="006D1D72">
        <w:rPr>
          <w:rFonts w:ascii="Arial" w:hAnsi="Arial" w:cs="Arial"/>
        </w:rPr>
        <w:t>l Presidente del</w:t>
      </w:r>
      <w:r w:rsidR="00E5631F" w:rsidRPr="006D1D72">
        <w:rPr>
          <w:rFonts w:ascii="Arial" w:hAnsi="Arial" w:cs="Arial"/>
        </w:rPr>
        <w:t>l’Ordine a</w:t>
      </w:r>
      <w:r w:rsidRPr="006D1D72">
        <w:rPr>
          <w:rFonts w:ascii="Arial" w:hAnsi="Arial" w:cs="Arial"/>
        </w:rPr>
        <w:t xml:space="preserve">l momento </w:t>
      </w:r>
      <w:r w:rsidR="00E5631F" w:rsidRPr="006D1D72">
        <w:rPr>
          <w:rFonts w:ascii="Arial" w:hAnsi="Arial" w:cs="Arial"/>
        </w:rPr>
        <w:t xml:space="preserve">di apertura del </w:t>
      </w:r>
      <w:r w:rsidRPr="006D1D72">
        <w:rPr>
          <w:rFonts w:ascii="Arial" w:hAnsi="Arial" w:cs="Arial"/>
        </w:rPr>
        <w:t xml:space="preserve">procedimento </w:t>
      </w:r>
      <w:r w:rsidR="00E5631F" w:rsidRPr="006D1D72">
        <w:rPr>
          <w:rFonts w:ascii="Arial" w:hAnsi="Arial" w:cs="Arial"/>
        </w:rPr>
        <w:t>disciplinare, ed in quello successivo de</w:t>
      </w:r>
      <w:r w:rsidRPr="006D1D72">
        <w:rPr>
          <w:rFonts w:ascii="Arial" w:hAnsi="Arial" w:cs="Arial"/>
        </w:rPr>
        <w:t>ll’irrogazione di sanzioni.</w:t>
      </w:r>
      <w:r w:rsidR="00E5631F" w:rsidRPr="006D1D72">
        <w:rPr>
          <w:rFonts w:ascii="Arial" w:hAnsi="Arial" w:cs="Arial"/>
        </w:rPr>
        <w:t xml:space="preserve"> </w:t>
      </w:r>
    </w:p>
    <w:p w:rsidR="008B0E5A" w:rsidRPr="006D1D72" w:rsidRDefault="008B0E5A" w:rsidP="00F101B7">
      <w:pPr>
        <w:jc w:val="both"/>
        <w:rPr>
          <w:rFonts w:ascii="Arial" w:hAnsi="Arial" w:cs="Arial"/>
          <w:u w:val="single"/>
        </w:rPr>
      </w:pPr>
    </w:p>
    <w:p w:rsidR="00F101B7" w:rsidRPr="006D1D72" w:rsidRDefault="00F101B7" w:rsidP="006359B3">
      <w:pPr>
        <w:numPr>
          <w:ilvl w:val="0"/>
          <w:numId w:val="2"/>
        </w:numPr>
        <w:jc w:val="both"/>
        <w:rPr>
          <w:rFonts w:ascii="Arial" w:hAnsi="Arial" w:cs="Arial"/>
        </w:rPr>
      </w:pPr>
      <w:r w:rsidRPr="006D1D72">
        <w:rPr>
          <w:rFonts w:ascii="Arial" w:hAnsi="Arial" w:cs="Arial"/>
          <w:u w:val="single"/>
        </w:rPr>
        <w:t>Incarichi e nomine</w:t>
      </w:r>
      <w:r w:rsidRPr="006D1D72">
        <w:rPr>
          <w:rFonts w:ascii="Arial" w:hAnsi="Arial" w:cs="Arial"/>
        </w:rPr>
        <w:t>;</w:t>
      </w:r>
    </w:p>
    <w:p w:rsidR="009D5A90" w:rsidRPr="006D1D72" w:rsidRDefault="00F101B7" w:rsidP="00F101B7">
      <w:pPr>
        <w:jc w:val="both"/>
        <w:rPr>
          <w:rFonts w:ascii="Arial" w:hAnsi="Arial" w:cs="Arial"/>
        </w:rPr>
      </w:pPr>
      <w:r w:rsidRPr="006D1D72">
        <w:rPr>
          <w:rFonts w:ascii="Arial" w:hAnsi="Arial" w:cs="Arial"/>
        </w:rPr>
        <w:t xml:space="preserve">Per quanto attiene </w:t>
      </w:r>
      <w:r w:rsidR="00E5631F" w:rsidRPr="006D1D72">
        <w:rPr>
          <w:rFonts w:ascii="Arial" w:hAnsi="Arial" w:cs="Arial"/>
        </w:rPr>
        <w:t>al conferimento di incarichi e nomine al personale dipendente,</w:t>
      </w:r>
      <w:r w:rsidRPr="006D1D72">
        <w:rPr>
          <w:rFonts w:ascii="Arial" w:hAnsi="Arial" w:cs="Arial"/>
        </w:rPr>
        <w:t xml:space="preserve"> si rinvia alle considerazioni sopra espresse relativamente all’Area A): acquisizione e progressione del personale. </w:t>
      </w:r>
    </w:p>
    <w:p w:rsidR="00F101B7" w:rsidRPr="006D1D72" w:rsidRDefault="00F101B7" w:rsidP="00F101B7">
      <w:pPr>
        <w:jc w:val="both"/>
        <w:rPr>
          <w:rFonts w:ascii="Arial" w:hAnsi="Arial" w:cs="Arial"/>
        </w:rPr>
      </w:pPr>
      <w:r w:rsidRPr="006D1D72">
        <w:rPr>
          <w:rFonts w:ascii="Arial" w:hAnsi="Arial" w:cs="Arial"/>
        </w:rPr>
        <w:t>Per quanto attiene al</w:t>
      </w:r>
      <w:r w:rsidR="00E5631F" w:rsidRPr="006D1D72">
        <w:rPr>
          <w:rFonts w:ascii="Arial" w:hAnsi="Arial" w:cs="Arial"/>
        </w:rPr>
        <w:t xml:space="preserve"> conferimento di incarichi e nomine a consulenti esterni</w:t>
      </w:r>
      <w:r w:rsidRPr="006D1D72">
        <w:rPr>
          <w:rFonts w:ascii="Arial" w:hAnsi="Arial" w:cs="Arial"/>
        </w:rPr>
        <w:t>, si rinvia alle considerazioni espresse relativamente all’Area B</w:t>
      </w:r>
      <w:r w:rsidR="00EF658B" w:rsidRPr="006D1D72">
        <w:rPr>
          <w:rFonts w:ascii="Arial" w:hAnsi="Arial" w:cs="Arial"/>
        </w:rPr>
        <w:t>)</w:t>
      </w:r>
      <w:r w:rsidRPr="006D1D72">
        <w:rPr>
          <w:rFonts w:ascii="Arial" w:hAnsi="Arial" w:cs="Arial"/>
        </w:rPr>
        <w:t>: affidamento di lavori, servizi e forniture. Per qu</w:t>
      </w:r>
      <w:r w:rsidR="00EF658B" w:rsidRPr="006D1D72">
        <w:rPr>
          <w:rFonts w:ascii="Arial" w:hAnsi="Arial" w:cs="Arial"/>
        </w:rPr>
        <w:t>anto attiene al</w:t>
      </w:r>
      <w:r w:rsidRPr="006D1D72">
        <w:rPr>
          <w:rFonts w:ascii="Arial" w:hAnsi="Arial" w:cs="Arial"/>
        </w:rPr>
        <w:t xml:space="preserve"> conferimento di incarichi a Consiglieri o a Ingegneri iscritti all’Albo avviene nei casi e nelle forme previste dalla vigente normativa </w:t>
      </w:r>
      <w:r w:rsidR="00CC2875" w:rsidRPr="006D1D72">
        <w:rPr>
          <w:rFonts w:ascii="Arial" w:hAnsi="Arial" w:cs="Arial"/>
        </w:rPr>
        <w:t xml:space="preserve">previa approvazione di apposita delibera consigliare </w:t>
      </w:r>
      <w:r w:rsidRPr="006D1D72">
        <w:rPr>
          <w:rFonts w:ascii="Arial" w:hAnsi="Arial" w:cs="Arial"/>
        </w:rPr>
        <w:t xml:space="preserve">(ad es.: attribuzione dell’incarico al Presidente quale rappresentante legale e figura apicale dell'Ordine, attribuzione dell'incarico al Responsabile Prevenzione Corruzione e Trasparenza e l’Integrità, candidature per la nomina nell’ambito dei Consigli di Amministrazione di altri enti pubblici, nomina in Commissioni presso Enti Pubblici, ad </w:t>
      </w:r>
      <w:proofErr w:type="spellStart"/>
      <w:r w:rsidRPr="006D1D72">
        <w:rPr>
          <w:rFonts w:ascii="Arial" w:hAnsi="Arial" w:cs="Arial"/>
        </w:rPr>
        <w:t>es.:commissioni</w:t>
      </w:r>
      <w:proofErr w:type="spellEnd"/>
      <w:r w:rsidRPr="006D1D72">
        <w:rPr>
          <w:rFonts w:ascii="Arial" w:hAnsi="Arial" w:cs="Arial"/>
        </w:rPr>
        <w:t xml:space="preserve"> di concorso, commissioni tematiche ecc.).</w:t>
      </w:r>
    </w:p>
    <w:p w:rsidR="00F101B7" w:rsidRPr="006D1D72" w:rsidRDefault="00F101B7" w:rsidP="00F101B7">
      <w:pPr>
        <w:jc w:val="both"/>
        <w:rPr>
          <w:rFonts w:ascii="Arial" w:hAnsi="Arial" w:cs="Arial"/>
        </w:rPr>
      </w:pPr>
      <w:r w:rsidRPr="006D1D72">
        <w:rPr>
          <w:rFonts w:ascii="Arial" w:hAnsi="Arial" w:cs="Arial"/>
        </w:rPr>
        <w:t>Si segnala</w:t>
      </w:r>
      <w:r w:rsidR="00B82380" w:rsidRPr="006D1D72">
        <w:rPr>
          <w:rFonts w:ascii="Arial" w:hAnsi="Arial" w:cs="Arial"/>
        </w:rPr>
        <w:t>,</w:t>
      </w:r>
      <w:r w:rsidRPr="006D1D72">
        <w:rPr>
          <w:rFonts w:ascii="Arial" w:hAnsi="Arial" w:cs="Arial"/>
        </w:rPr>
        <w:t xml:space="preserve"> inoltre</w:t>
      </w:r>
      <w:r w:rsidR="00B82380" w:rsidRPr="006D1D72">
        <w:rPr>
          <w:rFonts w:ascii="Arial" w:hAnsi="Arial" w:cs="Arial"/>
        </w:rPr>
        <w:t>,</w:t>
      </w:r>
      <w:r w:rsidRPr="006D1D72">
        <w:rPr>
          <w:rFonts w:ascii="Arial" w:hAnsi="Arial" w:cs="Arial"/>
        </w:rPr>
        <w:t xml:space="preserve"> che il Consiglio</w:t>
      </w:r>
      <w:r w:rsidR="00327A6A" w:rsidRPr="006D1D72">
        <w:rPr>
          <w:rFonts w:ascii="Arial" w:hAnsi="Arial" w:cs="Arial"/>
        </w:rPr>
        <w:t xml:space="preserve"> Territoriale</w:t>
      </w:r>
      <w:r w:rsidRPr="006D1D72">
        <w:rPr>
          <w:rFonts w:ascii="Arial" w:hAnsi="Arial" w:cs="Arial"/>
        </w:rPr>
        <w:t xml:space="preserve"> è destinatario del compito istituzionale, consistente nell'individuazione, su istanza dei cittadini interessati, di nominativi di iscritti all'albo cui affidare compiti certificativi (ad es. collaudi di strutture in c.a.). Tali istanze, vengono soddisfatte</w:t>
      </w:r>
      <w:r w:rsidR="00B741CB" w:rsidRPr="006D1D72">
        <w:rPr>
          <w:rFonts w:ascii="Arial" w:hAnsi="Arial" w:cs="Arial"/>
        </w:rPr>
        <w:t>,</w:t>
      </w:r>
      <w:r w:rsidRPr="006D1D72">
        <w:rPr>
          <w:rFonts w:ascii="Arial" w:hAnsi="Arial" w:cs="Arial"/>
        </w:rPr>
        <w:t xml:space="preserve"> </w:t>
      </w:r>
      <w:r w:rsidR="00B741CB" w:rsidRPr="006D1D72">
        <w:rPr>
          <w:rFonts w:ascii="Arial" w:hAnsi="Arial" w:cs="Arial"/>
        </w:rPr>
        <w:t xml:space="preserve">laddove vengano richieste professionalità appartenenti ad ogni iscritto </w:t>
      </w:r>
      <w:r w:rsidR="00970430" w:rsidRPr="006D1D72">
        <w:rPr>
          <w:rFonts w:ascii="Arial" w:hAnsi="Arial" w:cs="Arial"/>
        </w:rPr>
        <w:lastRenderedPageBreak/>
        <w:t>alla sezione dell’</w:t>
      </w:r>
      <w:r w:rsidR="00B741CB" w:rsidRPr="006D1D72">
        <w:rPr>
          <w:rFonts w:ascii="Arial" w:hAnsi="Arial" w:cs="Arial"/>
        </w:rPr>
        <w:t>albo,</w:t>
      </w:r>
      <w:r w:rsidRPr="006D1D72">
        <w:rPr>
          <w:rFonts w:ascii="Arial" w:hAnsi="Arial" w:cs="Arial"/>
        </w:rPr>
        <w:t xml:space="preserve"> mediante il ricorso a meccanismi </w:t>
      </w:r>
      <w:r w:rsidR="00152445" w:rsidRPr="006D1D72">
        <w:rPr>
          <w:rFonts w:ascii="Arial" w:hAnsi="Arial" w:cs="Arial"/>
        </w:rPr>
        <w:t xml:space="preserve">a sorteggio </w:t>
      </w:r>
      <w:r w:rsidR="00EF658B" w:rsidRPr="006D1D72">
        <w:rPr>
          <w:rFonts w:ascii="Arial" w:hAnsi="Arial" w:cs="Arial"/>
          <w:strike/>
        </w:rPr>
        <w:t>(cui si è fatto cenno)</w:t>
      </w:r>
      <w:r w:rsidR="00EF658B" w:rsidRPr="006D1D72">
        <w:rPr>
          <w:rFonts w:ascii="Arial" w:hAnsi="Arial" w:cs="Arial"/>
        </w:rPr>
        <w:t xml:space="preserve"> </w:t>
      </w:r>
      <w:r w:rsidRPr="006D1D72">
        <w:rPr>
          <w:rFonts w:ascii="Arial" w:hAnsi="Arial" w:cs="Arial"/>
        </w:rPr>
        <w:t>che garantiscono la rotazione costante e regolare dei nominativi indicati</w:t>
      </w:r>
      <w:r w:rsidR="00B96876" w:rsidRPr="006D1D72">
        <w:rPr>
          <w:rFonts w:ascii="Arial" w:hAnsi="Arial" w:cs="Arial"/>
        </w:rPr>
        <w:t>,</w:t>
      </w:r>
      <w:r w:rsidR="00152445" w:rsidRPr="006D1D72">
        <w:rPr>
          <w:rFonts w:ascii="Arial" w:hAnsi="Arial" w:cs="Arial"/>
        </w:rPr>
        <w:t xml:space="preserve"> </w:t>
      </w:r>
      <w:r w:rsidRPr="006D1D72">
        <w:rPr>
          <w:rFonts w:ascii="Arial" w:hAnsi="Arial" w:cs="Arial"/>
        </w:rPr>
        <w:t>o</w:t>
      </w:r>
      <w:r w:rsidR="00CC2875" w:rsidRPr="006D1D72">
        <w:rPr>
          <w:rFonts w:ascii="Arial" w:hAnsi="Arial" w:cs="Arial"/>
        </w:rPr>
        <w:t>,</w:t>
      </w:r>
      <w:r w:rsidR="00DA0D10" w:rsidRPr="006D1D72">
        <w:rPr>
          <w:rFonts w:ascii="Arial" w:hAnsi="Arial" w:cs="Arial"/>
        </w:rPr>
        <w:t xml:space="preserve"> ove vengano</w:t>
      </w:r>
      <w:r w:rsidRPr="006D1D72">
        <w:rPr>
          <w:rFonts w:ascii="Arial" w:hAnsi="Arial" w:cs="Arial"/>
        </w:rPr>
        <w:t xml:space="preserve"> </w:t>
      </w:r>
      <w:r w:rsidR="00DA0D10" w:rsidRPr="006D1D72">
        <w:rPr>
          <w:rFonts w:ascii="Arial" w:hAnsi="Arial" w:cs="Arial"/>
        </w:rPr>
        <w:t>richieste</w:t>
      </w:r>
      <w:r w:rsidR="00D86CFE" w:rsidRPr="006D1D72">
        <w:rPr>
          <w:rFonts w:ascii="Arial" w:hAnsi="Arial" w:cs="Arial"/>
        </w:rPr>
        <w:t xml:space="preserve"> specifiche professionalità</w:t>
      </w:r>
      <w:r w:rsidRPr="006D1D72">
        <w:rPr>
          <w:rFonts w:ascii="Arial" w:hAnsi="Arial" w:cs="Arial"/>
        </w:rPr>
        <w:t>, attraverso l'invio di elenchi estratti dell'albo che ricomprendano tutti i nominativi degli iscritti appartenenti alla medesima categoria</w:t>
      </w:r>
      <w:r w:rsidR="00DA0D10" w:rsidRPr="006D1D72">
        <w:rPr>
          <w:rFonts w:ascii="Arial" w:hAnsi="Arial" w:cs="Arial"/>
        </w:rPr>
        <w:t xml:space="preserve"> e dotati</w:t>
      </w:r>
      <w:r w:rsidR="00F9646A" w:rsidRPr="006D1D72">
        <w:rPr>
          <w:rFonts w:ascii="Arial" w:hAnsi="Arial" w:cs="Arial"/>
        </w:rPr>
        <w:t xml:space="preserve"> delle medesime particolari competenze</w:t>
      </w:r>
      <w:r w:rsidRPr="006D1D72">
        <w:rPr>
          <w:rFonts w:ascii="Arial" w:hAnsi="Arial" w:cs="Arial"/>
        </w:rPr>
        <w:t xml:space="preserve">. </w:t>
      </w:r>
    </w:p>
    <w:p w:rsidR="00F101B7" w:rsidRPr="006D1D72" w:rsidRDefault="00F101B7" w:rsidP="00F101B7">
      <w:pPr>
        <w:jc w:val="both"/>
        <w:rPr>
          <w:rFonts w:ascii="Arial" w:hAnsi="Arial" w:cs="Arial"/>
        </w:rPr>
      </w:pPr>
      <w:r w:rsidRPr="006D1D72">
        <w:rPr>
          <w:rFonts w:ascii="Arial" w:hAnsi="Arial" w:cs="Arial"/>
        </w:rPr>
        <w:t>Ove</w:t>
      </w:r>
      <w:r w:rsidR="00CC2875" w:rsidRPr="006D1D72">
        <w:rPr>
          <w:rFonts w:ascii="Arial" w:hAnsi="Arial" w:cs="Arial"/>
        </w:rPr>
        <w:t>,</w:t>
      </w:r>
      <w:r w:rsidRPr="006D1D72">
        <w:rPr>
          <w:rFonts w:ascii="Arial" w:hAnsi="Arial" w:cs="Arial"/>
        </w:rPr>
        <w:t xml:space="preserve"> invece l'indicazione di nominativi si svolga al di fuori delle previsioni legislative ed istituzionali, la nomina </w:t>
      </w:r>
      <w:proofErr w:type="spellStart"/>
      <w:r w:rsidR="00661BAE" w:rsidRPr="006D1D72">
        <w:rPr>
          <w:rFonts w:ascii="Arial" w:hAnsi="Arial" w:cs="Arial"/>
        </w:rPr>
        <w:t>e’</w:t>
      </w:r>
      <w:proofErr w:type="spellEnd"/>
      <w:r w:rsidR="00661BAE" w:rsidRPr="006D1D72">
        <w:rPr>
          <w:rFonts w:ascii="Arial" w:hAnsi="Arial" w:cs="Arial"/>
        </w:rPr>
        <w:t xml:space="preserve"> </w:t>
      </w:r>
      <w:r w:rsidRPr="006D1D72">
        <w:rPr>
          <w:rFonts w:ascii="Arial" w:hAnsi="Arial" w:cs="Arial"/>
        </w:rPr>
        <w:t>rimessa</w:t>
      </w:r>
      <w:r w:rsidR="00457F2F" w:rsidRPr="006D1D72">
        <w:rPr>
          <w:rFonts w:ascii="Arial" w:hAnsi="Arial" w:cs="Arial"/>
        </w:rPr>
        <w:t xml:space="preserve"> al</w:t>
      </w:r>
      <w:r w:rsidRPr="006D1D72">
        <w:rPr>
          <w:rFonts w:ascii="Arial" w:hAnsi="Arial" w:cs="Arial"/>
        </w:rPr>
        <w:t xml:space="preserve"> Consiglio </w:t>
      </w:r>
      <w:r w:rsidR="007F3D23" w:rsidRPr="006D1D72">
        <w:rPr>
          <w:rFonts w:ascii="Arial" w:hAnsi="Arial" w:cs="Arial"/>
        </w:rPr>
        <w:t>Territoriale</w:t>
      </w:r>
      <w:r w:rsidRPr="006D1D72">
        <w:rPr>
          <w:rFonts w:ascii="Arial" w:hAnsi="Arial" w:cs="Arial"/>
        </w:rPr>
        <w:t xml:space="preserve">, </w:t>
      </w:r>
      <w:r w:rsidR="007F3D23" w:rsidRPr="006D1D72">
        <w:rPr>
          <w:rFonts w:ascii="Arial" w:hAnsi="Arial" w:cs="Arial"/>
        </w:rPr>
        <w:t>il quale</w:t>
      </w:r>
      <w:r w:rsidR="000E1C57" w:rsidRPr="006D1D72">
        <w:rPr>
          <w:rFonts w:ascii="Arial" w:hAnsi="Arial" w:cs="Arial"/>
        </w:rPr>
        <w:t xml:space="preserve"> decide nel ris</w:t>
      </w:r>
      <w:r w:rsidR="00457F2F" w:rsidRPr="006D1D72">
        <w:rPr>
          <w:rFonts w:ascii="Arial" w:hAnsi="Arial" w:cs="Arial"/>
        </w:rPr>
        <w:t>petto dei criteri di trasparenza,</w:t>
      </w:r>
      <w:r w:rsidR="000E1C57" w:rsidRPr="006D1D72">
        <w:rPr>
          <w:rFonts w:ascii="Arial" w:hAnsi="Arial" w:cs="Arial"/>
        </w:rPr>
        <w:t xml:space="preserve"> imparzialità</w:t>
      </w:r>
      <w:r w:rsidR="00457F2F" w:rsidRPr="006D1D72">
        <w:rPr>
          <w:rFonts w:ascii="Arial" w:hAnsi="Arial" w:cs="Arial"/>
        </w:rPr>
        <w:t>,</w:t>
      </w:r>
      <w:r w:rsidR="000E1C57" w:rsidRPr="006D1D72">
        <w:rPr>
          <w:rFonts w:ascii="Arial" w:hAnsi="Arial" w:cs="Arial"/>
        </w:rPr>
        <w:t xml:space="preserve"> </w:t>
      </w:r>
      <w:r w:rsidR="00457F2F" w:rsidRPr="006D1D72">
        <w:rPr>
          <w:rFonts w:ascii="Arial" w:hAnsi="Arial" w:cs="Arial"/>
        </w:rPr>
        <w:t xml:space="preserve">parità di trattamento </w:t>
      </w:r>
      <w:r w:rsidR="004A6370" w:rsidRPr="006D1D72">
        <w:rPr>
          <w:rFonts w:ascii="Arial" w:hAnsi="Arial" w:cs="Arial"/>
        </w:rPr>
        <w:t xml:space="preserve">anche laddove </w:t>
      </w:r>
      <w:r w:rsidR="00DC64B0" w:rsidRPr="006D1D72">
        <w:rPr>
          <w:rFonts w:ascii="Arial" w:hAnsi="Arial" w:cs="Arial"/>
        </w:rPr>
        <w:t>non venga previsto a favore dei soggetti designati, nemmeno il rimborso delle spese o un gettone di presenza, o ove sia</w:t>
      </w:r>
      <w:r w:rsidR="00C3584C" w:rsidRPr="006D1D72">
        <w:rPr>
          <w:rFonts w:ascii="Arial" w:hAnsi="Arial" w:cs="Arial"/>
        </w:rPr>
        <w:t xml:space="preserve"> ipotizzabile</w:t>
      </w:r>
      <w:r w:rsidRPr="006D1D72">
        <w:rPr>
          <w:rFonts w:ascii="Arial" w:hAnsi="Arial" w:cs="Arial"/>
        </w:rPr>
        <w:t xml:space="preserve"> solo un eventuale vantaggi</w:t>
      </w:r>
      <w:r w:rsidR="00C3584C" w:rsidRPr="006D1D72">
        <w:rPr>
          <w:rFonts w:ascii="Arial" w:hAnsi="Arial" w:cs="Arial"/>
        </w:rPr>
        <w:t>o indiretto, sia pur marginale.</w:t>
      </w:r>
    </w:p>
    <w:p w:rsidR="00C3584C" w:rsidRPr="00142063" w:rsidRDefault="00C3584C" w:rsidP="00F101B7">
      <w:pPr>
        <w:jc w:val="both"/>
        <w:rPr>
          <w:rFonts w:ascii="Arial" w:hAnsi="Arial" w:cs="Arial"/>
        </w:rPr>
      </w:pPr>
    </w:p>
    <w:p w:rsidR="00F101B7" w:rsidRPr="00142063" w:rsidRDefault="00F101B7" w:rsidP="006359B3">
      <w:pPr>
        <w:numPr>
          <w:ilvl w:val="0"/>
          <w:numId w:val="2"/>
        </w:numPr>
        <w:jc w:val="both"/>
        <w:rPr>
          <w:rFonts w:ascii="Arial" w:hAnsi="Arial" w:cs="Arial"/>
          <w:u w:val="single"/>
        </w:rPr>
      </w:pPr>
      <w:r w:rsidRPr="00142063">
        <w:rPr>
          <w:rFonts w:ascii="Arial" w:hAnsi="Arial" w:cs="Arial"/>
          <w:u w:val="single"/>
        </w:rPr>
        <w:t>Affari Legali e Contenzioso</w:t>
      </w:r>
    </w:p>
    <w:p w:rsidR="00F101B7" w:rsidRPr="00142063" w:rsidRDefault="00F101B7" w:rsidP="00EF658B">
      <w:pPr>
        <w:autoSpaceDE w:val="0"/>
        <w:autoSpaceDN w:val="0"/>
        <w:adjustRightInd w:val="0"/>
        <w:jc w:val="both"/>
        <w:rPr>
          <w:rFonts w:ascii="Arial" w:hAnsi="Arial" w:cs="Arial"/>
        </w:rPr>
      </w:pPr>
      <w:r w:rsidRPr="00142063">
        <w:rPr>
          <w:rFonts w:ascii="Arial" w:hAnsi="Arial" w:cs="Arial"/>
        </w:rPr>
        <w:t>Per quanto attiene alla formulazione di pareri legali a terzi, il rischio corruttivo appare circoscritto, essendo rimessa al Consiglio dell'Ordine il semplice potere di dare a Pubbliche Amministrazioni pareri si argomenti attinenti alla professione e di curare che siano repressi l'uso abusivo del titolo di ingegnere e di architetto e l'esercizio abusivo della professione, presentando, ove occorra, denuncia all'autorità giudiziaria.</w:t>
      </w:r>
    </w:p>
    <w:p w:rsidR="00EF658B" w:rsidRPr="00142063" w:rsidRDefault="00F101B7" w:rsidP="00EF658B">
      <w:pPr>
        <w:jc w:val="both"/>
        <w:rPr>
          <w:rFonts w:ascii="Arial" w:hAnsi="Arial" w:cs="Arial"/>
        </w:rPr>
      </w:pPr>
      <w:r w:rsidRPr="00142063">
        <w:rPr>
          <w:rFonts w:ascii="Arial" w:hAnsi="Arial" w:cs="Arial"/>
        </w:rPr>
        <w:t>Per quanto attiene alla competenza del Consiglio in merito all’adozione di ogni decisione di fatto ed in relazione all’emanazione di provvedimenti o altri atti amministrativi, si segnala che anche in tal caso il rischio appare circoscritto a</w:t>
      </w:r>
      <w:r w:rsidR="00EF658B" w:rsidRPr="00142063">
        <w:rPr>
          <w:rFonts w:ascii="Arial" w:hAnsi="Arial" w:cs="Arial"/>
        </w:rPr>
        <w:t>l</w:t>
      </w:r>
      <w:r w:rsidRPr="00142063">
        <w:rPr>
          <w:rFonts w:ascii="Arial" w:hAnsi="Arial" w:cs="Arial"/>
        </w:rPr>
        <w:t xml:space="preserve">la luce delle numerose circolari interne emanate dal C.N.I. cui il Consiglio territoriale si adegua costantemente. L’area in esame rientra, in ogni caso, fra le aree di rischio introdotte dall’aggiornamento 2015 al PNA e verrà quindi tenuta in debita considerazione nella predisposizione di meccanismi preventivi. </w:t>
      </w:r>
    </w:p>
    <w:p w:rsidR="00F2302F" w:rsidRPr="00142063" w:rsidRDefault="00F2302F" w:rsidP="00EF658B">
      <w:pPr>
        <w:ind w:firstLine="708"/>
        <w:jc w:val="both"/>
        <w:rPr>
          <w:rFonts w:ascii="Arial" w:hAnsi="Arial" w:cs="Arial"/>
          <w:u w:val="single"/>
        </w:rPr>
      </w:pPr>
    </w:p>
    <w:p w:rsidR="00EF658B" w:rsidRPr="00142063" w:rsidRDefault="00EF658B" w:rsidP="00EF658B">
      <w:pPr>
        <w:ind w:firstLine="708"/>
        <w:jc w:val="both"/>
        <w:rPr>
          <w:rFonts w:ascii="Arial" w:hAnsi="Arial" w:cs="Arial"/>
        </w:rPr>
      </w:pPr>
      <w:r w:rsidRPr="00142063">
        <w:rPr>
          <w:rFonts w:ascii="Arial" w:hAnsi="Arial" w:cs="Arial"/>
          <w:u w:val="single"/>
        </w:rPr>
        <w:t>E) Aree Di Rischio Specifiche Degli Ordini E Collegi Professionali</w:t>
      </w:r>
    </w:p>
    <w:p w:rsidR="00EF658B" w:rsidRPr="00142063" w:rsidRDefault="00EF658B" w:rsidP="00EF658B">
      <w:pPr>
        <w:jc w:val="both"/>
        <w:rPr>
          <w:rFonts w:ascii="Arial" w:hAnsi="Arial" w:cs="Arial"/>
        </w:rPr>
      </w:pPr>
      <w:r w:rsidRPr="00142063">
        <w:rPr>
          <w:rFonts w:ascii="Arial" w:hAnsi="Arial" w:cs="Arial"/>
        </w:rPr>
        <w:t xml:space="preserve">L'Ordine degli Ingegneri della Provincia di Modena, secondo quanto stabilito da ANAC Delibera ANAC 03/08/2016 n. 831 </w:t>
      </w:r>
      <w:r w:rsidRPr="00142063">
        <w:rPr>
          <w:rFonts w:ascii="Arial" w:hAnsi="Arial" w:cs="Arial"/>
          <w:i/>
        </w:rPr>
        <w:t>"Determinazione di approvazione definitiva del; Piano Nazionale Anticorruzione 2016"</w:t>
      </w:r>
      <w:r w:rsidRPr="00142063">
        <w:rPr>
          <w:rFonts w:ascii="Arial" w:hAnsi="Arial" w:cs="Arial"/>
        </w:rPr>
        <w:t xml:space="preserve"> ha individuato le seguenti aree specifiche:</w:t>
      </w:r>
    </w:p>
    <w:p w:rsidR="00EF658B" w:rsidRPr="00142063" w:rsidRDefault="00EF658B" w:rsidP="006359B3">
      <w:pPr>
        <w:numPr>
          <w:ilvl w:val="0"/>
          <w:numId w:val="14"/>
        </w:numPr>
        <w:autoSpaceDE w:val="0"/>
        <w:autoSpaceDN w:val="0"/>
        <w:adjustRightInd w:val="0"/>
        <w:contextualSpacing/>
        <w:jc w:val="both"/>
        <w:rPr>
          <w:rFonts w:ascii="Arial" w:eastAsia="SymbolMT" w:hAnsi="Arial" w:cs="Arial"/>
        </w:rPr>
      </w:pPr>
      <w:r w:rsidRPr="00142063">
        <w:rPr>
          <w:rFonts w:ascii="Arial" w:eastAsia="SymbolMT" w:hAnsi="Arial" w:cs="Arial"/>
        </w:rPr>
        <w:t>Formazione professionale continua</w:t>
      </w:r>
    </w:p>
    <w:p w:rsidR="00EF658B" w:rsidRPr="00142063" w:rsidRDefault="00EF658B" w:rsidP="006359B3">
      <w:pPr>
        <w:numPr>
          <w:ilvl w:val="0"/>
          <w:numId w:val="14"/>
        </w:numPr>
        <w:autoSpaceDE w:val="0"/>
        <w:autoSpaceDN w:val="0"/>
        <w:adjustRightInd w:val="0"/>
        <w:contextualSpacing/>
        <w:jc w:val="both"/>
        <w:rPr>
          <w:rFonts w:ascii="Arial" w:eastAsia="SymbolMT" w:hAnsi="Arial" w:cs="Arial"/>
        </w:rPr>
      </w:pPr>
      <w:r w:rsidRPr="00142063">
        <w:rPr>
          <w:rFonts w:ascii="Arial" w:eastAsia="SymbolMT" w:hAnsi="Arial" w:cs="Arial"/>
        </w:rPr>
        <w:t>Attività di opinamento parcelle</w:t>
      </w:r>
    </w:p>
    <w:p w:rsidR="00EF658B" w:rsidRPr="00142063" w:rsidRDefault="00EF658B" w:rsidP="006359B3">
      <w:pPr>
        <w:numPr>
          <w:ilvl w:val="0"/>
          <w:numId w:val="14"/>
        </w:numPr>
        <w:autoSpaceDE w:val="0"/>
        <w:autoSpaceDN w:val="0"/>
        <w:adjustRightInd w:val="0"/>
        <w:contextualSpacing/>
        <w:jc w:val="both"/>
        <w:rPr>
          <w:rFonts w:ascii="Arial" w:eastAsia="SymbolMT" w:hAnsi="Arial" w:cs="Arial"/>
        </w:rPr>
      </w:pPr>
      <w:r w:rsidRPr="00142063">
        <w:rPr>
          <w:rFonts w:ascii="Arial" w:eastAsia="SymbolMT" w:hAnsi="Arial" w:cs="Arial"/>
        </w:rPr>
        <w:t>Procedimenti per individuazione di professionisti su richieste di terzi</w:t>
      </w:r>
    </w:p>
    <w:p w:rsidR="00EF658B" w:rsidRPr="00142063" w:rsidRDefault="00EF658B" w:rsidP="006359B3">
      <w:pPr>
        <w:numPr>
          <w:ilvl w:val="0"/>
          <w:numId w:val="14"/>
        </w:numPr>
        <w:autoSpaceDE w:val="0"/>
        <w:autoSpaceDN w:val="0"/>
        <w:adjustRightInd w:val="0"/>
        <w:contextualSpacing/>
        <w:jc w:val="both"/>
        <w:rPr>
          <w:rFonts w:ascii="Arial" w:eastAsia="SymbolMT" w:hAnsi="Arial" w:cs="Arial"/>
        </w:rPr>
      </w:pPr>
      <w:r w:rsidRPr="00142063">
        <w:rPr>
          <w:rFonts w:ascii="Arial" w:eastAsia="SymbolMT" w:hAnsi="Arial" w:cs="Arial"/>
        </w:rPr>
        <w:t>Attività elettorali</w:t>
      </w:r>
    </w:p>
    <w:p w:rsidR="00EF658B" w:rsidRPr="00142063" w:rsidRDefault="00EF658B" w:rsidP="00EF658B">
      <w:pPr>
        <w:jc w:val="both"/>
        <w:rPr>
          <w:rFonts w:ascii="Arial" w:hAnsi="Arial" w:cs="Arial"/>
        </w:rPr>
      </w:pPr>
      <w:r w:rsidRPr="00142063">
        <w:rPr>
          <w:rFonts w:ascii="Arial" w:eastAsia="SymbolMT" w:hAnsi="Arial" w:cs="Arial"/>
        </w:rPr>
        <w:t>I provvedimenti disciplinari, per espressa previsione del Regolatore, sono state escluse dal novero dei processi, nondimeno nell’ambito del proprio compito il RPCT</w:t>
      </w:r>
      <w:r w:rsidR="004A6370">
        <w:rPr>
          <w:rFonts w:ascii="Arial" w:eastAsia="SymbolMT" w:hAnsi="Arial" w:cs="Arial"/>
        </w:rPr>
        <w:t xml:space="preserve">, </w:t>
      </w:r>
      <w:r w:rsidR="00394395" w:rsidRPr="00ED3A7B">
        <w:rPr>
          <w:rFonts w:ascii="Arial" w:eastAsia="SymbolMT" w:hAnsi="Arial" w:cs="Arial"/>
        </w:rPr>
        <w:t>così</w:t>
      </w:r>
      <w:r w:rsidR="004A6370" w:rsidRPr="00ED3A7B">
        <w:rPr>
          <w:rFonts w:ascii="Arial" w:eastAsia="SymbolMT" w:hAnsi="Arial" w:cs="Arial"/>
        </w:rPr>
        <w:t xml:space="preserve"> com’è avvenuto in passato</w:t>
      </w:r>
      <w:r w:rsidR="00394395" w:rsidRPr="00ED3A7B">
        <w:rPr>
          <w:rFonts w:ascii="Arial" w:eastAsia="SymbolMT" w:hAnsi="Arial" w:cs="Arial"/>
        </w:rPr>
        <w:t>,</w:t>
      </w:r>
      <w:r w:rsidRPr="00ED3A7B">
        <w:rPr>
          <w:rFonts w:ascii="Arial" w:eastAsia="SymbolMT" w:hAnsi="Arial" w:cs="Arial"/>
        </w:rPr>
        <w:t xml:space="preserve"> si propone di verificare il normale decorso dei procedimenti </w:t>
      </w:r>
      <w:r w:rsidR="00394395" w:rsidRPr="00ED3A7B">
        <w:rPr>
          <w:rFonts w:ascii="Arial" w:eastAsia="SymbolMT" w:hAnsi="Arial" w:cs="Arial"/>
        </w:rPr>
        <w:t>disciplinari</w:t>
      </w:r>
      <w:r w:rsidR="00394395">
        <w:rPr>
          <w:rFonts w:ascii="Arial" w:eastAsia="SymbolMT" w:hAnsi="Arial" w:cs="Arial"/>
        </w:rPr>
        <w:t xml:space="preserve"> </w:t>
      </w:r>
      <w:r w:rsidRPr="00142063">
        <w:rPr>
          <w:rFonts w:ascii="Arial" w:eastAsia="SymbolMT" w:hAnsi="Arial" w:cs="Arial"/>
        </w:rPr>
        <w:t>attraverso la collaborazione del Presidente del Consiglio di Disciplina e nel rispetto delle prerogative di autonomia dell’Organo di disciplina.</w:t>
      </w:r>
    </w:p>
    <w:p w:rsidR="002A0946" w:rsidRPr="00142063" w:rsidRDefault="002A0946" w:rsidP="002A0946">
      <w:pPr>
        <w:autoSpaceDE w:val="0"/>
        <w:autoSpaceDN w:val="0"/>
        <w:adjustRightInd w:val="0"/>
        <w:contextualSpacing/>
        <w:jc w:val="both"/>
        <w:rPr>
          <w:rFonts w:ascii="Arial" w:eastAsia="SymbolMT" w:hAnsi="Arial" w:cs="Arial"/>
          <w:b/>
          <w:sz w:val="20"/>
          <w:szCs w:val="20"/>
          <w:u w:val="single"/>
        </w:rPr>
      </w:pPr>
      <w:r w:rsidRPr="00142063">
        <w:rPr>
          <w:rFonts w:ascii="Arial" w:eastAsia="SymbolMT" w:hAnsi="Arial" w:cs="Arial"/>
        </w:rPr>
        <w:t>Le aree e i processi sono stati individuati avuto riguardo alle aree e rischi già evidenziati dalla normativa di riferimento e a quelli tipici dell’operatività degli Ordini territoriali</w:t>
      </w:r>
      <w:r w:rsidRPr="00142063">
        <w:rPr>
          <w:rFonts w:ascii="Arial" w:eastAsia="SymbolMT" w:hAnsi="Arial" w:cs="Arial"/>
          <w:b/>
          <w:sz w:val="20"/>
          <w:szCs w:val="20"/>
        </w:rPr>
        <w:t>.</w:t>
      </w:r>
    </w:p>
    <w:p w:rsidR="002A0946" w:rsidRPr="00142063" w:rsidRDefault="002A0946" w:rsidP="002A0946">
      <w:pPr>
        <w:jc w:val="both"/>
        <w:rPr>
          <w:rFonts w:ascii="Arial" w:hAnsi="Arial" w:cs="Arial"/>
        </w:rPr>
      </w:pPr>
    </w:p>
    <w:p w:rsidR="004D6CC8" w:rsidRPr="00142063" w:rsidRDefault="004D6CC8" w:rsidP="002A0946">
      <w:pPr>
        <w:jc w:val="both"/>
        <w:rPr>
          <w:rFonts w:ascii="Arial" w:hAnsi="Arial" w:cs="Arial"/>
        </w:rPr>
      </w:pPr>
    </w:p>
    <w:p w:rsidR="002A0946" w:rsidRPr="00142063" w:rsidRDefault="00086C82" w:rsidP="007240DD">
      <w:pPr>
        <w:jc w:val="both"/>
        <w:rPr>
          <w:rFonts w:ascii="Arial" w:hAnsi="Arial" w:cs="Arial"/>
          <w:b/>
          <w:u w:val="single"/>
        </w:rPr>
      </w:pPr>
      <w:r w:rsidRPr="00142063">
        <w:rPr>
          <w:rFonts w:ascii="Arial" w:hAnsi="Arial" w:cs="Arial"/>
          <w:b/>
          <w:u w:val="single"/>
        </w:rPr>
        <w:t>16</w:t>
      </w:r>
      <w:r w:rsidR="006C0304" w:rsidRPr="00142063">
        <w:rPr>
          <w:rFonts w:ascii="Arial" w:hAnsi="Arial" w:cs="Arial"/>
          <w:b/>
          <w:u w:val="single"/>
        </w:rPr>
        <w:t>.2 - Fase 2 Analisi e ponderazione dei rischi</w:t>
      </w:r>
    </w:p>
    <w:p w:rsidR="008B0E5A" w:rsidRPr="00142063" w:rsidRDefault="008B0E5A" w:rsidP="008B0E5A">
      <w:pPr>
        <w:jc w:val="both"/>
        <w:rPr>
          <w:rFonts w:ascii="Arial" w:hAnsi="Arial" w:cs="Arial"/>
        </w:rPr>
      </w:pPr>
    </w:p>
    <w:p w:rsidR="008B0E5A" w:rsidRPr="00142063" w:rsidRDefault="008B0E5A" w:rsidP="008B0E5A">
      <w:pPr>
        <w:jc w:val="both"/>
        <w:rPr>
          <w:rFonts w:ascii="Arial" w:hAnsi="Arial" w:cs="Arial"/>
          <w:b/>
        </w:rPr>
      </w:pPr>
      <w:r w:rsidRPr="00142063">
        <w:rPr>
          <w:rFonts w:ascii="Arial" w:hAnsi="Arial" w:cs="Arial"/>
        </w:rPr>
        <w:t>Le aree di rischio sono state sopra analizzate, come richiesto dalla normativa, anche con riferimento a previsioni di rischio meramente ipotetiche.</w:t>
      </w:r>
    </w:p>
    <w:p w:rsidR="008B0E5A" w:rsidRPr="00142063" w:rsidRDefault="008B0E5A" w:rsidP="008B0E5A">
      <w:pPr>
        <w:tabs>
          <w:tab w:val="left" w:pos="0"/>
        </w:tabs>
        <w:jc w:val="both"/>
        <w:rPr>
          <w:rFonts w:ascii="Arial" w:hAnsi="Arial" w:cs="Arial"/>
        </w:rPr>
      </w:pPr>
      <w:r w:rsidRPr="00142063">
        <w:rPr>
          <w:rFonts w:ascii="Arial" w:hAnsi="Arial" w:cs="Arial"/>
        </w:rPr>
        <w:t>Si procede ora alla loro valutazione, tenendo conto dell’effettivo impatto corruttivo e delle concrete probabilità di accadimento dell’evento. L’attribuzione del grado di rischio deriverà, quindi, da una matrice di impatto/probabilità, in osservanza alla metodologia di cui all’</w:t>
      </w:r>
      <w:proofErr w:type="spellStart"/>
      <w:r w:rsidRPr="00142063">
        <w:rPr>
          <w:rFonts w:ascii="Arial" w:hAnsi="Arial" w:cs="Arial"/>
        </w:rPr>
        <w:t>All</w:t>
      </w:r>
      <w:proofErr w:type="spellEnd"/>
      <w:r w:rsidRPr="00142063">
        <w:rPr>
          <w:rFonts w:ascii="Arial" w:hAnsi="Arial" w:cs="Arial"/>
        </w:rPr>
        <w:t>. 5 del PNA (Piano Nazionale Anticorruzione).</w:t>
      </w:r>
    </w:p>
    <w:p w:rsidR="008B0E5A" w:rsidRPr="006D1D72" w:rsidRDefault="008B0E5A" w:rsidP="008B0E5A">
      <w:pPr>
        <w:tabs>
          <w:tab w:val="left" w:pos="0"/>
        </w:tabs>
        <w:jc w:val="both"/>
        <w:rPr>
          <w:rFonts w:ascii="Arial" w:hAnsi="Arial" w:cs="Arial"/>
        </w:rPr>
      </w:pPr>
      <w:r w:rsidRPr="00142063">
        <w:rPr>
          <w:rFonts w:ascii="Arial" w:hAnsi="Arial" w:cs="Arial"/>
        </w:rPr>
        <w:t>Per quanto attiene all’</w:t>
      </w:r>
      <w:r w:rsidRPr="00142063">
        <w:rPr>
          <w:rFonts w:ascii="Arial" w:hAnsi="Arial" w:cs="Arial"/>
          <w:b/>
        </w:rPr>
        <w:t>area A)</w:t>
      </w:r>
      <w:r w:rsidRPr="00142063">
        <w:rPr>
          <w:rFonts w:ascii="Arial" w:hAnsi="Arial" w:cs="Arial"/>
        </w:rPr>
        <w:t xml:space="preserve">, il rischio appare assai residuale, in considerazione del fatto che le procedure di reclutamento avvengono mediante pubblico concorso, disciplinato ai </w:t>
      </w:r>
      <w:r w:rsidRPr="00142063">
        <w:rPr>
          <w:rFonts w:ascii="Arial" w:hAnsi="Arial" w:cs="Arial"/>
        </w:rPr>
        <w:lastRenderedPageBreak/>
        <w:t xml:space="preserve">sensi del D. </w:t>
      </w:r>
      <w:proofErr w:type="spellStart"/>
      <w:r w:rsidRPr="00142063">
        <w:rPr>
          <w:rFonts w:ascii="Arial" w:hAnsi="Arial" w:cs="Arial"/>
        </w:rPr>
        <w:t>Lgs</w:t>
      </w:r>
      <w:proofErr w:type="spellEnd"/>
      <w:r w:rsidRPr="00142063">
        <w:rPr>
          <w:rFonts w:ascii="Arial" w:hAnsi="Arial" w:cs="Arial"/>
        </w:rPr>
        <w:t xml:space="preserve">. 165/2001 (art. 35: reclutamento del personale), e le progressioni del personale sono disciplinate dai CCNL di comparto e dagli accordi decentrati stipulati con le </w:t>
      </w:r>
      <w:r w:rsidRPr="006D1D72">
        <w:rPr>
          <w:rFonts w:ascii="Arial" w:hAnsi="Arial" w:cs="Arial"/>
        </w:rPr>
        <w:t>OOSS.</w:t>
      </w:r>
    </w:p>
    <w:p w:rsidR="008B0E5A" w:rsidRPr="006D1D72" w:rsidRDefault="008B0E5A" w:rsidP="008B0E5A">
      <w:pPr>
        <w:tabs>
          <w:tab w:val="left" w:pos="0"/>
        </w:tabs>
        <w:jc w:val="both"/>
        <w:rPr>
          <w:rFonts w:ascii="Arial" w:hAnsi="Arial" w:cs="Arial"/>
        </w:rPr>
      </w:pPr>
      <w:r w:rsidRPr="006D1D72">
        <w:rPr>
          <w:rFonts w:ascii="Arial" w:hAnsi="Arial" w:cs="Arial"/>
        </w:rPr>
        <w:t xml:space="preserve">Per quanto concerne le </w:t>
      </w:r>
      <w:r w:rsidRPr="006D1D72">
        <w:rPr>
          <w:rFonts w:ascii="Arial" w:hAnsi="Arial" w:cs="Arial"/>
          <w:b/>
        </w:rPr>
        <w:t>aree B) ed E)</w:t>
      </w:r>
      <w:r w:rsidRPr="006D1D72">
        <w:rPr>
          <w:rFonts w:ascii="Arial" w:hAnsi="Arial" w:cs="Arial"/>
        </w:rPr>
        <w:t xml:space="preserve">, </w:t>
      </w:r>
      <w:r w:rsidR="0052703F" w:rsidRPr="006D1D72">
        <w:rPr>
          <w:rFonts w:ascii="Arial" w:hAnsi="Arial" w:cs="Arial"/>
        </w:rPr>
        <w:t xml:space="preserve">il rischio appare assai modesto in quanto </w:t>
      </w:r>
      <w:r w:rsidRPr="006D1D72">
        <w:rPr>
          <w:rFonts w:ascii="Arial" w:hAnsi="Arial" w:cs="Arial"/>
        </w:rPr>
        <w:t>l’affidamento di lavori, servizi e forniture e la tenuta della contabilità avvengono sulla base delle disposizioni contenute nel Regolamento di Amministrazione e Contabilità, e delle altre norme che disciplinano la materia.</w:t>
      </w:r>
    </w:p>
    <w:p w:rsidR="00844E65" w:rsidRPr="006D1D72" w:rsidRDefault="00181D5D" w:rsidP="006D1D72">
      <w:pPr>
        <w:jc w:val="both"/>
        <w:rPr>
          <w:rFonts w:ascii="Arial" w:hAnsi="Arial" w:cs="Arial"/>
        </w:rPr>
      </w:pPr>
      <w:r w:rsidRPr="006D1D72">
        <w:rPr>
          <w:rFonts w:ascii="Arial" w:hAnsi="Arial" w:cs="Arial"/>
        </w:rPr>
        <w:t xml:space="preserve">Le </w:t>
      </w:r>
      <w:r w:rsidR="00530B43" w:rsidRPr="006D1D72">
        <w:rPr>
          <w:rFonts w:ascii="Arial" w:hAnsi="Arial" w:cs="Arial"/>
        </w:rPr>
        <w:t>delibere</w:t>
      </w:r>
      <w:r w:rsidRPr="006D1D72">
        <w:rPr>
          <w:rFonts w:ascii="Arial" w:hAnsi="Arial" w:cs="Arial"/>
        </w:rPr>
        <w:t xml:space="preserve"> a contrarre e </w:t>
      </w:r>
      <w:r w:rsidR="00557785" w:rsidRPr="006D1D72">
        <w:rPr>
          <w:rFonts w:ascii="Arial" w:hAnsi="Arial" w:cs="Arial"/>
        </w:rPr>
        <w:t xml:space="preserve">in generale le </w:t>
      </w:r>
      <w:r w:rsidR="008B0E5A" w:rsidRPr="006D1D72">
        <w:rPr>
          <w:rFonts w:ascii="Arial" w:hAnsi="Arial" w:cs="Arial"/>
        </w:rPr>
        <w:t xml:space="preserve">delibere assunte in materia di stipulazione dei contratti ed in materia di Gestione di Entrate, Spese e Patrimonio, vengono adottate collegialmente dal Consiglio Territoriale. </w:t>
      </w:r>
      <w:r w:rsidR="00844E65" w:rsidRPr="006D1D72">
        <w:rPr>
          <w:rFonts w:ascii="Arial" w:hAnsi="Arial" w:cs="Arial"/>
        </w:rPr>
        <w:t>Il Consiglio, in seduta collegiale, approva la stipulazione di tutti i contratti, delibera i bilanci proposti dal Tesoriere; il Revisore dei Conti ed il Consulente esterno (Dottore Commercialista), controllano la regolarità delle scritture contabili e dei bilanci.</w:t>
      </w:r>
    </w:p>
    <w:p w:rsidR="00D70D7F" w:rsidRPr="006D1D72" w:rsidRDefault="008B0E5A" w:rsidP="006D1D72">
      <w:pPr>
        <w:jc w:val="both"/>
        <w:rPr>
          <w:rFonts w:ascii="Arial" w:hAnsi="Arial" w:cs="Arial"/>
        </w:rPr>
      </w:pPr>
      <w:r w:rsidRPr="006D1D72">
        <w:rPr>
          <w:rFonts w:ascii="Arial" w:hAnsi="Arial" w:cs="Arial"/>
        </w:rPr>
        <w:t>Il Tesoriere</w:t>
      </w:r>
      <w:r w:rsidR="00164170" w:rsidRPr="006D1D72">
        <w:rPr>
          <w:rFonts w:ascii="Arial" w:hAnsi="Arial" w:cs="Arial"/>
        </w:rPr>
        <w:t>,</w:t>
      </w:r>
      <w:r w:rsidRPr="006D1D72">
        <w:rPr>
          <w:rFonts w:ascii="Arial" w:hAnsi="Arial" w:cs="Arial"/>
        </w:rPr>
        <w:t xml:space="preserve"> inoltre</w:t>
      </w:r>
      <w:r w:rsidR="00164170" w:rsidRPr="006D1D72">
        <w:rPr>
          <w:rFonts w:ascii="Arial" w:hAnsi="Arial" w:cs="Arial"/>
        </w:rPr>
        <w:t>,</w:t>
      </w:r>
      <w:r w:rsidRPr="006D1D72">
        <w:rPr>
          <w:rFonts w:ascii="Arial" w:hAnsi="Arial" w:cs="Arial"/>
        </w:rPr>
        <w:t xml:space="preserve"> sottopone regolarmente alla verifica del Consiglio Territoriale i provvedimenti di spesa che vengono via via approvati</w:t>
      </w:r>
      <w:r w:rsidR="00164170" w:rsidRPr="006D1D72">
        <w:rPr>
          <w:rFonts w:ascii="Arial" w:hAnsi="Arial" w:cs="Arial"/>
        </w:rPr>
        <w:t xml:space="preserve"> ed a cui egli da esecuzione</w:t>
      </w:r>
      <w:r w:rsidRPr="006D1D72">
        <w:rPr>
          <w:rFonts w:ascii="Arial" w:hAnsi="Arial" w:cs="Arial"/>
        </w:rPr>
        <w:t xml:space="preserve">. </w:t>
      </w:r>
      <w:proofErr w:type="spellStart"/>
      <w:r w:rsidR="00D70D7F" w:rsidRPr="006D1D72">
        <w:rPr>
          <w:rFonts w:ascii="Arial" w:hAnsi="Arial" w:cs="Arial"/>
        </w:rPr>
        <w:t>Piu’</w:t>
      </w:r>
      <w:proofErr w:type="spellEnd"/>
      <w:r w:rsidR="00D70D7F" w:rsidRPr="006D1D72">
        <w:rPr>
          <w:rFonts w:ascii="Arial" w:hAnsi="Arial" w:cs="Arial"/>
        </w:rPr>
        <w:t xml:space="preserve"> specificamente </w:t>
      </w:r>
      <w:r w:rsidR="006D1AB3" w:rsidRPr="006D1D72">
        <w:rPr>
          <w:rFonts w:ascii="Arial" w:hAnsi="Arial" w:cs="Arial"/>
        </w:rPr>
        <w:t>il</w:t>
      </w:r>
      <w:r w:rsidR="00D70D7F" w:rsidRPr="006D1D72">
        <w:rPr>
          <w:rFonts w:ascii="Arial" w:hAnsi="Arial" w:cs="Arial"/>
        </w:rPr>
        <w:t xml:space="preserve"> Tesoriere vista ogni fattura, firma reversali e mandati e predispone la documentazione contabile per l’approvazione del bilancio preventivo e del conto consuntivo.</w:t>
      </w:r>
    </w:p>
    <w:p w:rsidR="008B0E5A" w:rsidRPr="006D1D72" w:rsidRDefault="008B0E5A" w:rsidP="008B0E5A">
      <w:pPr>
        <w:jc w:val="both"/>
        <w:rPr>
          <w:rFonts w:ascii="Arial" w:hAnsi="Arial" w:cs="Arial"/>
        </w:rPr>
      </w:pPr>
      <w:r w:rsidRPr="006D1D72">
        <w:rPr>
          <w:rFonts w:ascii="Arial" w:hAnsi="Arial" w:cs="Arial"/>
        </w:rPr>
        <w:t xml:space="preserve">Il Revisore dei Conti, inoltre, verifica ai sensi e con i </w:t>
      </w:r>
      <w:proofErr w:type="gramStart"/>
      <w:r w:rsidRPr="006D1D72">
        <w:rPr>
          <w:rFonts w:ascii="Arial" w:hAnsi="Arial" w:cs="Arial"/>
        </w:rPr>
        <w:t>poteri  di</w:t>
      </w:r>
      <w:proofErr w:type="gramEnd"/>
      <w:r w:rsidRPr="006D1D72">
        <w:rPr>
          <w:rFonts w:ascii="Arial" w:hAnsi="Arial" w:cs="Arial"/>
        </w:rPr>
        <w:t xml:space="preserve"> cui all'art. 91 del Regolamento per l'Amministrazione La contabilità ed il Controllo, i bilanci dell'Ordine ed ha comunque la facoltà di effettuare ispezioni, verifiche e controlli costanti sulla gestione contabile dell’Ente, ivi inclusa la possibilità di verificare il contenuto dei provvedimenti del Consiglio Territoriale ove si deliberi in materia di entrate e spese.</w:t>
      </w:r>
    </w:p>
    <w:p w:rsidR="008B0E5A" w:rsidRPr="006D1D72" w:rsidRDefault="008B0E5A" w:rsidP="008B0E5A">
      <w:pPr>
        <w:jc w:val="both"/>
        <w:rPr>
          <w:rFonts w:ascii="Arial" w:hAnsi="Arial" w:cs="Arial"/>
        </w:rPr>
      </w:pPr>
      <w:r w:rsidRPr="006D1D72">
        <w:rPr>
          <w:rFonts w:ascii="Arial" w:hAnsi="Arial" w:cs="Arial"/>
        </w:rPr>
        <w:t>E’ inoltre previsto il vaglio finale dell’Assemblea degli iscritti, in occasione dell’approvazione del bilancio preventivo e del conto consuntivo, che vengono poi pubblicati sul sito istituzionale, unitamente alla relativa documentazione</w:t>
      </w:r>
      <w:r w:rsidR="000A6ED4" w:rsidRPr="006D1D72">
        <w:rPr>
          <w:rFonts w:ascii="Arial" w:hAnsi="Arial" w:cs="Arial"/>
        </w:rPr>
        <w:t xml:space="preserve"> accompagnatoria</w:t>
      </w:r>
      <w:r w:rsidRPr="006D1D72">
        <w:rPr>
          <w:rFonts w:ascii="Arial" w:hAnsi="Arial" w:cs="Arial"/>
        </w:rPr>
        <w:t>.</w:t>
      </w:r>
    </w:p>
    <w:p w:rsidR="008B0E5A" w:rsidRPr="006D1D72" w:rsidRDefault="008B0E5A" w:rsidP="008B0E5A">
      <w:pPr>
        <w:jc w:val="both"/>
        <w:rPr>
          <w:rFonts w:ascii="Arial" w:hAnsi="Arial" w:cs="Arial"/>
        </w:rPr>
      </w:pPr>
      <w:r w:rsidRPr="006D1D72">
        <w:rPr>
          <w:rFonts w:ascii="Arial" w:hAnsi="Arial" w:cs="Arial"/>
        </w:rPr>
        <w:t>Va inoltre evidenziato che il personale del servizio amministrativo e legale, non avendo potere decisionale in merito alle procedure di affidamento e non essendo, pertanto, esposto a fattori di rischio, effettua il controllo di legittimità che consente, ulteriormente, di circoscrivere il rischio potenziale.</w:t>
      </w:r>
    </w:p>
    <w:p w:rsidR="008B0E5A" w:rsidRPr="006D1D72" w:rsidRDefault="008B0E5A" w:rsidP="008B0E5A">
      <w:pPr>
        <w:jc w:val="both"/>
        <w:rPr>
          <w:rFonts w:ascii="Arial" w:hAnsi="Arial" w:cs="Arial"/>
        </w:rPr>
      </w:pPr>
      <w:r w:rsidRPr="006D1D72">
        <w:rPr>
          <w:rFonts w:ascii="Arial" w:hAnsi="Arial" w:cs="Arial"/>
        </w:rPr>
        <w:t xml:space="preserve">Da ultimo, va considerato, quale ulteriore fattore di contenimento del rischio, il valore contenuto dei contratti di lavori, servizi e forniture affidati dall’Ente, che si colloca, pressoché nella totalità delle ipotesi, in una fascia compresa fra €.500,00 </w:t>
      </w:r>
      <w:proofErr w:type="gramStart"/>
      <w:r w:rsidRPr="006D1D72">
        <w:rPr>
          <w:rFonts w:ascii="Arial" w:hAnsi="Arial" w:cs="Arial"/>
        </w:rPr>
        <w:t>ed  €</w:t>
      </w:r>
      <w:proofErr w:type="gramEnd"/>
      <w:r w:rsidRPr="006D1D72">
        <w:rPr>
          <w:rFonts w:ascii="Arial" w:hAnsi="Arial" w:cs="Arial"/>
        </w:rPr>
        <w:t>.5.000,00, che consente il ricorso alla procedura di acquisto in economia e, in particolare, al cottimo fiduciario con affidamento diretto.</w:t>
      </w:r>
    </w:p>
    <w:p w:rsidR="008B0E5A" w:rsidRPr="006D1D72" w:rsidRDefault="008B0E5A" w:rsidP="008B0E5A">
      <w:pPr>
        <w:jc w:val="both"/>
        <w:rPr>
          <w:rFonts w:ascii="Arial" w:hAnsi="Arial" w:cs="Arial"/>
        </w:rPr>
      </w:pPr>
      <w:r w:rsidRPr="006D1D72">
        <w:rPr>
          <w:rFonts w:ascii="Arial" w:hAnsi="Arial" w:cs="Arial"/>
        </w:rPr>
        <w:t>Per quanto attiene all’</w:t>
      </w:r>
      <w:r w:rsidRPr="006D1D72">
        <w:rPr>
          <w:rFonts w:ascii="Arial" w:hAnsi="Arial" w:cs="Arial"/>
          <w:b/>
        </w:rPr>
        <w:t>area C)</w:t>
      </w:r>
      <w:r w:rsidRPr="006D1D72">
        <w:rPr>
          <w:rFonts w:ascii="Arial" w:hAnsi="Arial" w:cs="Arial"/>
        </w:rPr>
        <w:t xml:space="preserve"> si rileva che considerata la peculiarità dell’attività dell’Ordine e sue particolari caratteristiche di ente pubblico non economico, l’affidamento degli incarichi a professionisti esterni è avvenuto previa valutazione da parte del Consiglio delle motivate e specifiche competenze dei professionisti incaricati volta per volta e previo dettagliato esame da parte di tutti i componenti del Consiglio.</w:t>
      </w:r>
    </w:p>
    <w:p w:rsidR="008B0E5A" w:rsidRPr="006D1D72" w:rsidRDefault="008B0E5A" w:rsidP="008B0E5A">
      <w:pPr>
        <w:jc w:val="both"/>
        <w:rPr>
          <w:rFonts w:ascii="Arial" w:hAnsi="Arial" w:cs="Arial"/>
        </w:rPr>
      </w:pPr>
      <w:r w:rsidRPr="006D1D72">
        <w:rPr>
          <w:rFonts w:ascii="Arial" w:hAnsi="Arial" w:cs="Arial"/>
        </w:rPr>
        <w:t>Per quanto attiene all’</w:t>
      </w:r>
      <w:r w:rsidRPr="006D1D72">
        <w:rPr>
          <w:rFonts w:ascii="Arial" w:hAnsi="Arial" w:cs="Arial"/>
          <w:b/>
        </w:rPr>
        <w:t>area D)</w:t>
      </w:r>
      <w:r w:rsidRPr="006D1D72">
        <w:rPr>
          <w:rFonts w:ascii="Arial" w:hAnsi="Arial" w:cs="Arial"/>
        </w:rPr>
        <w:t xml:space="preserve">, si riscontra che tutti i provvedimenti amministrativi vengono adottati nel rispetto della L. 241/90, nonché </w:t>
      </w:r>
      <w:r w:rsidR="00E81095" w:rsidRPr="006D1D72">
        <w:rPr>
          <w:rFonts w:ascii="Arial" w:hAnsi="Arial" w:cs="Arial"/>
        </w:rPr>
        <w:t xml:space="preserve">delle norme speciali e </w:t>
      </w:r>
      <w:r w:rsidRPr="006D1D72">
        <w:rPr>
          <w:rFonts w:ascii="Arial" w:hAnsi="Arial" w:cs="Arial"/>
        </w:rPr>
        <w:t>degli specifici Regolamenti approvati dall’Ordine.</w:t>
      </w:r>
    </w:p>
    <w:p w:rsidR="007F6989" w:rsidRPr="006D1D72" w:rsidRDefault="008B0E5A" w:rsidP="007F6989">
      <w:pPr>
        <w:tabs>
          <w:tab w:val="left" w:pos="0"/>
        </w:tabs>
        <w:jc w:val="both"/>
        <w:rPr>
          <w:rFonts w:ascii="Arial" w:hAnsi="Arial" w:cs="Arial"/>
        </w:rPr>
      </w:pPr>
      <w:r w:rsidRPr="006D1D72">
        <w:rPr>
          <w:rFonts w:ascii="Arial" w:hAnsi="Arial" w:cs="Arial"/>
        </w:rPr>
        <w:t xml:space="preserve">Per quanto attiene all’ </w:t>
      </w:r>
      <w:r w:rsidRPr="006D1D72">
        <w:rPr>
          <w:rFonts w:ascii="Arial" w:hAnsi="Arial" w:cs="Arial"/>
          <w:b/>
        </w:rPr>
        <w:t>area F)</w:t>
      </w:r>
      <w:r w:rsidRPr="006D1D72">
        <w:rPr>
          <w:rFonts w:ascii="Arial" w:hAnsi="Arial" w:cs="Arial"/>
        </w:rPr>
        <w:t xml:space="preserve">, si ritiene, tuttavia, che la natura collegiale del Consiglio, il potere di cui è portatore, unitamente alle ridotte dimensioni dell’Ente, consentano l’applicazione di un rimedio di controllo più che adeguato. </w:t>
      </w:r>
      <w:r w:rsidR="007F6989" w:rsidRPr="006D1D72">
        <w:rPr>
          <w:rFonts w:ascii="Arial" w:hAnsi="Arial" w:cs="Arial"/>
        </w:rPr>
        <w:t>Si ritiene peraltro che il rischio non vada oltre la soglia del “poco probabile”, e che l’impatto resti comunque marginale.</w:t>
      </w:r>
    </w:p>
    <w:p w:rsidR="00A760B4" w:rsidRPr="006D1D72" w:rsidRDefault="008B0E5A" w:rsidP="008B0E5A">
      <w:pPr>
        <w:tabs>
          <w:tab w:val="left" w:pos="0"/>
        </w:tabs>
        <w:jc w:val="both"/>
        <w:rPr>
          <w:rFonts w:ascii="Arial" w:hAnsi="Arial" w:cs="Arial"/>
        </w:rPr>
      </w:pPr>
      <w:r w:rsidRPr="006D1D72">
        <w:rPr>
          <w:rFonts w:ascii="Arial" w:hAnsi="Arial" w:cs="Arial"/>
        </w:rPr>
        <w:t>Per quanto attiene all’</w:t>
      </w:r>
      <w:r w:rsidRPr="006D1D72">
        <w:rPr>
          <w:rFonts w:ascii="Arial" w:hAnsi="Arial" w:cs="Arial"/>
          <w:b/>
        </w:rPr>
        <w:t>area G)</w:t>
      </w:r>
      <w:r w:rsidRPr="006D1D72">
        <w:rPr>
          <w:rFonts w:ascii="Arial" w:hAnsi="Arial" w:cs="Arial"/>
        </w:rPr>
        <w:t>,</w:t>
      </w:r>
      <w:r w:rsidR="00A07125" w:rsidRPr="006D1D72">
        <w:rPr>
          <w:rFonts w:ascii="Arial" w:hAnsi="Arial" w:cs="Arial"/>
        </w:rPr>
        <w:t xml:space="preserve"> si evidenzia che l’ipotesi di affidamento di incarichi a personale dipendente deve essere considerata assai remota, tenuto conto del ruolo rivestito</w:t>
      </w:r>
      <w:r w:rsidR="004F6560" w:rsidRPr="006D1D72">
        <w:rPr>
          <w:rFonts w:ascii="Arial" w:hAnsi="Arial" w:cs="Arial"/>
        </w:rPr>
        <w:t xml:space="preserve"> in pianta organica</w:t>
      </w:r>
      <w:r w:rsidR="00600621" w:rsidRPr="006D1D72">
        <w:rPr>
          <w:rFonts w:ascii="Arial" w:hAnsi="Arial" w:cs="Arial"/>
        </w:rPr>
        <w:t xml:space="preserve"> dalle dipendenti attualmente impiegate.</w:t>
      </w:r>
      <w:r w:rsidR="00A760B4" w:rsidRPr="006D1D72">
        <w:rPr>
          <w:rFonts w:ascii="Arial" w:hAnsi="Arial" w:cs="Arial"/>
        </w:rPr>
        <w:t xml:space="preserve"> Si </w:t>
      </w:r>
      <w:proofErr w:type="spellStart"/>
      <w:r w:rsidR="00A760B4" w:rsidRPr="006D1D72">
        <w:rPr>
          <w:rFonts w:ascii="Arial" w:hAnsi="Arial" w:cs="Arial"/>
        </w:rPr>
        <w:t>ritene</w:t>
      </w:r>
      <w:proofErr w:type="spellEnd"/>
      <w:r w:rsidR="00A760B4" w:rsidRPr="006D1D72">
        <w:rPr>
          <w:rFonts w:ascii="Arial" w:hAnsi="Arial" w:cs="Arial"/>
        </w:rPr>
        <w:t xml:space="preserve"> pertanto che il rischio correttivo sia da escludersi.</w:t>
      </w:r>
    </w:p>
    <w:p w:rsidR="008B0E5A" w:rsidRPr="00142063" w:rsidRDefault="00600621" w:rsidP="008B0E5A">
      <w:pPr>
        <w:tabs>
          <w:tab w:val="left" w:pos="0"/>
        </w:tabs>
        <w:jc w:val="both"/>
        <w:rPr>
          <w:rFonts w:ascii="Arial" w:hAnsi="Arial" w:cs="Arial"/>
        </w:rPr>
      </w:pPr>
      <w:r w:rsidRPr="006D1D72">
        <w:rPr>
          <w:rFonts w:ascii="Arial" w:hAnsi="Arial" w:cs="Arial"/>
        </w:rPr>
        <w:lastRenderedPageBreak/>
        <w:t>P</w:t>
      </w:r>
      <w:r w:rsidR="004F6560" w:rsidRPr="006D1D72">
        <w:rPr>
          <w:rFonts w:ascii="Arial" w:hAnsi="Arial" w:cs="Arial"/>
        </w:rPr>
        <w:t>er quanto riguarda il conferimento di incarichi a Consiglieri ed a iscritti,</w:t>
      </w:r>
      <w:r w:rsidR="00A649B8" w:rsidRPr="006D1D72">
        <w:rPr>
          <w:rFonts w:ascii="Arial" w:hAnsi="Arial" w:cs="Arial"/>
        </w:rPr>
        <w:t xml:space="preserve"> si evidenzia</w:t>
      </w:r>
      <w:r w:rsidR="003B6D4C" w:rsidRPr="006D1D72">
        <w:rPr>
          <w:rFonts w:ascii="Arial" w:hAnsi="Arial" w:cs="Arial"/>
        </w:rPr>
        <w:t xml:space="preserve"> che</w:t>
      </w:r>
      <w:r w:rsidR="004F6560" w:rsidRPr="006D1D72">
        <w:rPr>
          <w:rFonts w:ascii="Arial" w:hAnsi="Arial" w:cs="Arial"/>
        </w:rPr>
        <w:t xml:space="preserve"> </w:t>
      </w:r>
      <w:r w:rsidR="00A649B8" w:rsidRPr="006D1D72">
        <w:rPr>
          <w:rFonts w:ascii="Arial" w:hAnsi="Arial" w:cs="Arial"/>
        </w:rPr>
        <w:t xml:space="preserve">laddove </w:t>
      </w:r>
      <w:r w:rsidR="008B0E5A" w:rsidRPr="006D1D72">
        <w:rPr>
          <w:rFonts w:ascii="Arial" w:hAnsi="Arial" w:cs="Arial"/>
        </w:rPr>
        <w:t xml:space="preserve">l’affidamento </w:t>
      </w:r>
      <w:r w:rsidR="007D5FA0" w:rsidRPr="006D1D72">
        <w:rPr>
          <w:rFonts w:ascii="Arial" w:hAnsi="Arial" w:cs="Arial"/>
        </w:rPr>
        <w:t>degli stessi</w:t>
      </w:r>
      <w:r w:rsidR="003B6D4C" w:rsidRPr="006D1D72">
        <w:rPr>
          <w:rFonts w:ascii="Arial" w:hAnsi="Arial" w:cs="Arial"/>
        </w:rPr>
        <w:t xml:space="preserve">, per il ruolo o la funzione, presupponga </w:t>
      </w:r>
      <w:r w:rsidR="008B0E5A" w:rsidRPr="006D1D72">
        <w:rPr>
          <w:rFonts w:ascii="Arial" w:hAnsi="Arial" w:cs="Arial"/>
          <w:i/>
        </w:rPr>
        <w:t>l’</w:t>
      </w:r>
      <w:proofErr w:type="spellStart"/>
      <w:r w:rsidR="008B0E5A" w:rsidRPr="006D1D72">
        <w:rPr>
          <w:rFonts w:ascii="Arial" w:hAnsi="Arial" w:cs="Arial"/>
          <w:i/>
        </w:rPr>
        <w:t>intuitu</w:t>
      </w:r>
      <w:proofErr w:type="spellEnd"/>
      <w:r w:rsidR="008B0E5A" w:rsidRPr="006D1D72">
        <w:rPr>
          <w:rFonts w:ascii="Arial" w:hAnsi="Arial" w:cs="Arial"/>
          <w:i/>
        </w:rPr>
        <w:t xml:space="preserve"> </w:t>
      </w:r>
      <w:proofErr w:type="spellStart"/>
      <w:r w:rsidR="008B0E5A" w:rsidRPr="006D1D72">
        <w:rPr>
          <w:rFonts w:ascii="Arial" w:hAnsi="Arial" w:cs="Arial"/>
          <w:i/>
        </w:rPr>
        <w:t>personae</w:t>
      </w:r>
      <w:proofErr w:type="spellEnd"/>
      <w:r w:rsidR="008B0E5A" w:rsidRPr="006D1D72">
        <w:rPr>
          <w:rFonts w:ascii="Arial" w:hAnsi="Arial" w:cs="Arial"/>
        </w:rPr>
        <w:t>,</w:t>
      </w:r>
      <w:r w:rsidRPr="006D1D72">
        <w:rPr>
          <w:rFonts w:ascii="Arial" w:hAnsi="Arial" w:cs="Arial"/>
        </w:rPr>
        <w:t xml:space="preserve"> e dunque</w:t>
      </w:r>
      <w:r w:rsidR="008B0E5A" w:rsidRPr="006D1D72">
        <w:rPr>
          <w:rFonts w:ascii="Arial" w:hAnsi="Arial" w:cs="Arial"/>
        </w:rPr>
        <w:t xml:space="preserve"> comporti inevitabilmente un maggior margine di discrezionalità, </w:t>
      </w:r>
      <w:r w:rsidR="00BC593D" w:rsidRPr="006D1D72">
        <w:rPr>
          <w:rFonts w:ascii="Arial" w:hAnsi="Arial" w:cs="Arial"/>
        </w:rPr>
        <w:t xml:space="preserve">il Consiglio territoriale </w:t>
      </w:r>
      <w:r w:rsidR="008B0E5A" w:rsidRPr="006D1D72">
        <w:rPr>
          <w:rFonts w:ascii="Arial" w:hAnsi="Arial" w:cs="Arial"/>
        </w:rPr>
        <w:t>, stante la necessità di valutare aspetti che non sono solo tecnici o attinenti alla sussistenza di requisiti di legge</w:t>
      </w:r>
      <w:r w:rsidR="00BC593D" w:rsidRPr="006D1D72">
        <w:rPr>
          <w:rFonts w:ascii="Arial" w:hAnsi="Arial" w:cs="Arial"/>
        </w:rPr>
        <w:t>, adotta le proprie decisioni determinando preventivamente i criteri cui ispirare le proprie scelte</w:t>
      </w:r>
      <w:r w:rsidR="008B0E5A" w:rsidRPr="006D1D72">
        <w:rPr>
          <w:rFonts w:ascii="Arial" w:hAnsi="Arial" w:cs="Arial"/>
        </w:rPr>
        <w:t>.</w:t>
      </w:r>
      <w:r w:rsidR="00A760B4" w:rsidRPr="006D1D72">
        <w:rPr>
          <w:rFonts w:ascii="Arial" w:hAnsi="Arial" w:cs="Arial"/>
        </w:rPr>
        <w:t xml:space="preserve"> Dal momento che</w:t>
      </w:r>
      <w:r w:rsidR="009A5C9D" w:rsidRPr="006D1D72">
        <w:rPr>
          <w:rFonts w:ascii="Arial" w:hAnsi="Arial" w:cs="Arial"/>
        </w:rPr>
        <w:t xml:space="preserve"> </w:t>
      </w:r>
      <w:r w:rsidR="00E97524" w:rsidRPr="006D1D72">
        <w:rPr>
          <w:rFonts w:ascii="Arial" w:hAnsi="Arial" w:cs="Arial"/>
        </w:rPr>
        <w:t xml:space="preserve">la scelta </w:t>
      </w:r>
      <w:r w:rsidR="00131017" w:rsidRPr="006D1D72">
        <w:rPr>
          <w:rFonts w:ascii="Arial" w:hAnsi="Arial" w:cs="Arial"/>
        </w:rPr>
        <w:t xml:space="preserve">in ordine al conferimento di tali incarichi </w:t>
      </w:r>
      <w:r w:rsidR="00E97524" w:rsidRPr="006D1D72">
        <w:rPr>
          <w:rFonts w:ascii="Arial" w:hAnsi="Arial" w:cs="Arial"/>
        </w:rPr>
        <w:t>risulta adottata collegialmente sulla base di criteri predeterminati e preventivamente discussi</w:t>
      </w:r>
      <w:r w:rsidR="00131017" w:rsidRPr="006D1D72">
        <w:rPr>
          <w:rFonts w:ascii="Arial" w:hAnsi="Arial" w:cs="Arial"/>
        </w:rPr>
        <w:t xml:space="preserve">, si ritiene che </w:t>
      </w:r>
      <w:r w:rsidR="00457293" w:rsidRPr="006D1D72">
        <w:rPr>
          <w:rFonts w:ascii="Arial" w:hAnsi="Arial" w:cs="Arial"/>
        </w:rPr>
        <w:t xml:space="preserve">in tali ipotesi </w:t>
      </w:r>
      <w:r w:rsidR="00131017" w:rsidRPr="006D1D72">
        <w:rPr>
          <w:rFonts w:ascii="Arial" w:hAnsi="Arial" w:cs="Arial"/>
        </w:rPr>
        <w:t xml:space="preserve">il rischio corruttivo non vada oltre la soglia del </w:t>
      </w:r>
      <w:r w:rsidR="00457293" w:rsidRPr="006D1D72">
        <w:rPr>
          <w:rFonts w:ascii="Arial" w:hAnsi="Arial" w:cs="Arial"/>
        </w:rPr>
        <w:t>poc</w:t>
      </w:r>
      <w:r w:rsidR="00131017" w:rsidRPr="006D1D72">
        <w:rPr>
          <w:rFonts w:ascii="Arial" w:hAnsi="Arial" w:cs="Arial"/>
        </w:rPr>
        <w:t>o probabile, tenuto conto</w:t>
      </w:r>
      <w:r w:rsidR="00F13759" w:rsidRPr="006D1D72">
        <w:rPr>
          <w:rFonts w:ascii="Arial" w:hAnsi="Arial" w:cs="Arial"/>
        </w:rPr>
        <w:t>,</w:t>
      </w:r>
      <w:r w:rsidR="00131017" w:rsidRPr="006D1D72">
        <w:rPr>
          <w:rFonts w:ascii="Arial" w:hAnsi="Arial" w:cs="Arial"/>
        </w:rPr>
        <w:t xml:space="preserve"> </w:t>
      </w:r>
      <w:r w:rsidR="00F13759" w:rsidRPr="006D1D72">
        <w:rPr>
          <w:rFonts w:ascii="Arial" w:hAnsi="Arial" w:cs="Arial"/>
        </w:rPr>
        <w:t xml:space="preserve">oltretutto, </w:t>
      </w:r>
      <w:r w:rsidR="00131017" w:rsidRPr="006D1D72">
        <w:rPr>
          <w:rFonts w:ascii="Arial" w:hAnsi="Arial" w:cs="Arial"/>
        </w:rPr>
        <w:t xml:space="preserve">che detti incarichi sono </w:t>
      </w:r>
      <w:r w:rsidR="00457293" w:rsidRPr="006D1D72">
        <w:rPr>
          <w:rFonts w:ascii="Arial" w:hAnsi="Arial" w:cs="Arial"/>
        </w:rPr>
        <w:t>a titolo gratuito e non prevedono nemmeno il riconoscimento di un gettone di presenza.</w:t>
      </w:r>
      <w:r w:rsidR="00131017" w:rsidRPr="006D1D72">
        <w:rPr>
          <w:rFonts w:ascii="Arial" w:hAnsi="Arial" w:cs="Arial"/>
        </w:rPr>
        <w:t xml:space="preserve"> </w:t>
      </w:r>
      <w:r w:rsidR="00D12B44" w:rsidRPr="006D1D72">
        <w:rPr>
          <w:rFonts w:ascii="Arial" w:hAnsi="Arial" w:cs="Arial"/>
        </w:rPr>
        <w:t xml:space="preserve">Per quanto riguarda l’individuazione di nominativi di iscritti </w:t>
      </w:r>
      <w:r w:rsidR="009F31C4" w:rsidRPr="006D1D72">
        <w:rPr>
          <w:rFonts w:ascii="Arial" w:hAnsi="Arial" w:cs="Arial"/>
        </w:rPr>
        <w:t xml:space="preserve">a </w:t>
      </w:r>
      <w:r w:rsidR="00904C04" w:rsidRPr="006D1D72">
        <w:rPr>
          <w:rFonts w:ascii="Arial" w:hAnsi="Arial" w:cs="Arial"/>
        </w:rPr>
        <w:t xml:space="preserve">elenchi o </w:t>
      </w:r>
      <w:r w:rsidR="009F31C4" w:rsidRPr="006D1D72">
        <w:rPr>
          <w:rFonts w:ascii="Arial" w:hAnsi="Arial" w:cs="Arial"/>
        </w:rPr>
        <w:t>sezioni</w:t>
      </w:r>
      <w:r w:rsidR="006B26D4" w:rsidRPr="006D1D72">
        <w:rPr>
          <w:rFonts w:ascii="Arial" w:hAnsi="Arial" w:cs="Arial"/>
        </w:rPr>
        <w:t xml:space="preserve"> </w:t>
      </w:r>
      <w:r w:rsidR="00904C04" w:rsidRPr="006D1D72">
        <w:rPr>
          <w:rFonts w:ascii="Arial" w:hAnsi="Arial" w:cs="Arial"/>
        </w:rPr>
        <w:t xml:space="preserve">di </w:t>
      </w:r>
      <w:proofErr w:type="spellStart"/>
      <w:r w:rsidR="00904C04" w:rsidRPr="006D1D72">
        <w:rPr>
          <w:rFonts w:ascii="Arial" w:hAnsi="Arial" w:cs="Arial"/>
        </w:rPr>
        <w:t>specialita’</w:t>
      </w:r>
      <w:proofErr w:type="spellEnd"/>
      <w:r w:rsidR="00904C04" w:rsidRPr="006D1D72">
        <w:rPr>
          <w:rFonts w:ascii="Arial" w:hAnsi="Arial" w:cs="Arial"/>
        </w:rPr>
        <w:t xml:space="preserve"> </w:t>
      </w:r>
      <w:r w:rsidR="006B26D4" w:rsidRPr="006D1D72">
        <w:rPr>
          <w:rFonts w:ascii="Arial" w:hAnsi="Arial" w:cs="Arial"/>
        </w:rPr>
        <w:t>omogenee</w:t>
      </w:r>
      <w:r w:rsidR="00904C04" w:rsidRPr="006D1D72">
        <w:rPr>
          <w:rFonts w:ascii="Arial" w:hAnsi="Arial" w:cs="Arial"/>
        </w:rPr>
        <w:t xml:space="preserve"> fra loro,</w:t>
      </w:r>
      <w:r w:rsidR="006B26D4" w:rsidRPr="006D1D72">
        <w:rPr>
          <w:rFonts w:ascii="Arial" w:hAnsi="Arial" w:cs="Arial"/>
        </w:rPr>
        <w:t xml:space="preserve"> </w:t>
      </w:r>
      <w:r w:rsidR="00D12B44" w:rsidRPr="006D1D72">
        <w:rPr>
          <w:rFonts w:ascii="Arial" w:hAnsi="Arial" w:cs="Arial"/>
        </w:rPr>
        <w:t xml:space="preserve">la cui comunicazione viene richiesta da soggetti terzi, il Consiglio Territoriale ha sviluppato da tempo un criterio di selezione causale </w:t>
      </w:r>
      <w:r w:rsidR="006B26D4" w:rsidRPr="006D1D72">
        <w:rPr>
          <w:rFonts w:ascii="Arial" w:hAnsi="Arial" w:cs="Arial"/>
        </w:rPr>
        <w:t xml:space="preserve">ed </w:t>
      </w:r>
      <w:r w:rsidR="00D12B44" w:rsidRPr="006D1D72">
        <w:rPr>
          <w:rFonts w:ascii="Arial" w:hAnsi="Arial" w:cs="Arial"/>
        </w:rPr>
        <w:t>automatica attraverso l</w:t>
      </w:r>
      <w:r w:rsidR="009F31C4" w:rsidRPr="006D1D72">
        <w:rPr>
          <w:rFonts w:ascii="Arial" w:hAnsi="Arial" w:cs="Arial"/>
        </w:rPr>
        <w:t>’</w:t>
      </w:r>
      <w:r w:rsidR="00D12B44" w:rsidRPr="006D1D72">
        <w:rPr>
          <w:rFonts w:ascii="Arial" w:hAnsi="Arial" w:cs="Arial"/>
        </w:rPr>
        <w:t>adozione</w:t>
      </w:r>
      <w:r w:rsidR="009F31C4" w:rsidRPr="006D1D72">
        <w:rPr>
          <w:rFonts w:ascii="Arial" w:hAnsi="Arial" w:cs="Arial"/>
        </w:rPr>
        <w:t xml:space="preserve"> </w:t>
      </w:r>
      <w:r w:rsidR="00D12B44" w:rsidRPr="006D1D72">
        <w:rPr>
          <w:rFonts w:ascii="Arial" w:hAnsi="Arial" w:cs="Arial"/>
        </w:rPr>
        <w:t xml:space="preserve">di </w:t>
      </w:r>
      <w:r w:rsidR="009F31C4" w:rsidRPr="006D1D72">
        <w:rPr>
          <w:rFonts w:ascii="Arial" w:hAnsi="Arial" w:cs="Arial"/>
        </w:rPr>
        <w:t xml:space="preserve">un </w:t>
      </w:r>
      <w:r w:rsidR="00D12B44" w:rsidRPr="006D1D72">
        <w:rPr>
          <w:rFonts w:ascii="Arial" w:hAnsi="Arial" w:cs="Arial"/>
        </w:rPr>
        <w:t>apposito programma informatico</w:t>
      </w:r>
      <w:r w:rsidR="006B26D4" w:rsidRPr="006D1D72">
        <w:rPr>
          <w:rFonts w:ascii="Arial" w:hAnsi="Arial" w:cs="Arial"/>
        </w:rPr>
        <w:t>. Il rischio corruttivo r</w:t>
      </w:r>
      <w:r w:rsidR="00963E10" w:rsidRPr="006D1D72">
        <w:rPr>
          <w:rFonts w:ascii="Arial" w:hAnsi="Arial" w:cs="Arial"/>
        </w:rPr>
        <w:t>ientra</w:t>
      </w:r>
      <w:r w:rsidR="006B26D4" w:rsidRPr="006D1D72">
        <w:rPr>
          <w:rFonts w:ascii="Arial" w:hAnsi="Arial" w:cs="Arial"/>
        </w:rPr>
        <w:t xml:space="preserve"> nei margini del poco probabile. </w:t>
      </w:r>
      <w:r w:rsidR="00963E10" w:rsidRPr="006D1D72">
        <w:rPr>
          <w:rFonts w:ascii="Arial" w:hAnsi="Arial" w:cs="Arial"/>
        </w:rPr>
        <w:t xml:space="preserve">Nei casi in cui vengano richieste da terzi i nominativi di iscritti dotati </w:t>
      </w:r>
      <w:proofErr w:type="spellStart"/>
      <w:r w:rsidR="00963E10" w:rsidRPr="006D1D72">
        <w:rPr>
          <w:rFonts w:ascii="Arial" w:hAnsi="Arial" w:cs="Arial"/>
        </w:rPr>
        <w:t>professionalita’</w:t>
      </w:r>
      <w:proofErr w:type="spellEnd"/>
      <w:r w:rsidR="006E347B" w:rsidRPr="006D1D72">
        <w:rPr>
          <w:rFonts w:ascii="Arial" w:hAnsi="Arial" w:cs="Arial"/>
        </w:rPr>
        <w:t xml:space="preserve"> specifiche</w:t>
      </w:r>
      <w:r w:rsidR="00D241AA" w:rsidRPr="006D1D72">
        <w:rPr>
          <w:rFonts w:ascii="Arial" w:hAnsi="Arial" w:cs="Arial"/>
        </w:rPr>
        <w:t xml:space="preserve"> e</w:t>
      </w:r>
      <w:r w:rsidR="006E347B" w:rsidRPr="006D1D72">
        <w:rPr>
          <w:rFonts w:ascii="Arial" w:hAnsi="Arial" w:cs="Arial"/>
        </w:rPr>
        <w:t xml:space="preserve"> non comuni</w:t>
      </w:r>
      <w:r w:rsidR="00D241AA" w:rsidRPr="006D1D72">
        <w:rPr>
          <w:rFonts w:ascii="Arial" w:hAnsi="Arial" w:cs="Arial"/>
        </w:rPr>
        <w:t>, il Consiglio delibera di procede</w:t>
      </w:r>
      <w:r w:rsidR="00352D0A" w:rsidRPr="006D1D72">
        <w:rPr>
          <w:rFonts w:ascii="Arial" w:hAnsi="Arial" w:cs="Arial"/>
        </w:rPr>
        <w:t>re</w:t>
      </w:r>
      <w:r w:rsidR="00D241AA" w:rsidRPr="006D1D72">
        <w:rPr>
          <w:rFonts w:ascii="Arial" w:hAnsi="Arial" w:cs="Arial"/>
        </w:rPr>
        <w:t xml:space="preserve"> all’invio di un estratto dell’albo </w:t>
      </w:r>
      <w:r w:rsidR="002A69DE" w:rsidRPr="006D1D72">
        <w:rPr>
          <w:rFonts w:ascii="Arial" w:hAnsi="Arial" w:cs="Arial"/>
        </w:rPr>
        <w:t xml:space="preserve">comprendente tutti i nominativi di coloro che abbiano comunicato </w:t>
      </w:r>
      <w:r w:rsidR="0033039E" w:rsidRPr="006D1D72">
        <w:rPr>
          <w:rFonts w:ascii="Arial" w:hAnsi="Arial" w:cs="Arial"/>
        </w:rPr>
        <w:t xml:space="preserve">di possedere </w:t>
      </w:r>
      <w:r w:rsidR="005A2EEC" w:rsidRPr="006D1D72">
        <w:rPr>
          <w:rFonts w:ascii="Arial" w:hAnsi="Arial" w:cs="Arial"/>
        </w:rPr>
        <w:t>competenze n</w:t>
      </w:r>
      <w:r w:rsidR="0033039E" w:rsidRPr="006D1D72">
        <w:rPr>
          <w:rFonts w:ascii="Arial" w:hAnsi="Arial" w:cs="Arial"/>
        </w:rPr>
        <w:t>ei</w:t>
      </w:r>
      <w:r w:rsidR="005A2EEC" w:rsidRPr="006D1D72">
        <w:rPr>
          <w:rFonts w:ascii="Arial" w:hAnsi="Arial" w:cs="Arial"/>
        </w:rPr>
        <w:t xml:space="preserve"> termini richiesti dai terzi</w:t>
      </w:r>
      <w:r w:rsidR="0033039E" w:rsidRPr="006D1D72">
        <w:rPr>
          <w:rFonts w:ascii="Arial" w:hAnsi="Arial" w:cs="Arial"/>
        </w:rPr>
        <w:t xml:space="preserve">. </w:t>
      </w:r>
      <w:r w:rsidR="00437C53" w:rsidRPr="006D1D72">
        <w:rPr>
          <w:rFonts w:ascii="Arial" w:hAnsi="Arial" w:cs="Arial"/>
        </w:rPr>
        <w:t>I</w:t>
      </w:r>
      <w:r w:rsidR="0033039E" w:rsidRPr="006D1D72">
        <w:rPr>
          <w:rFonts w:ascii="Arial" w:hAnsi="Arial" w:cs="Arial"/>
        </w:rPr>
        <w:t xml:space="preserve"> dati </w:t>
      </w:r>
      <w:r w:rsidR="00437C53" w:rsidRPr="006D1D72">
        <w:rPr>
          <w:rFonts w:ascii="Arial" w:hAnsi="Arial" w:cs="Arial"/>
        </w:rPr>
        <w:t xml:space="preserve">riguardanti le specifiche competenze degli iscritti </w:t>
      </w:r>
      <w:r w:rsidR="0033039E" w:rsidRPr="006D1D72">
        <w:rPr>
          <w:rFonts w:ascii="Arial" w:hAnsi="Arial" w:cs="Arial"/>
        </w:rPr>
        <w:t xml:space="preserve">vengono periodicamente </w:t>
      </w:r>
      <w:r w:rsidR="00437C53" w:rsidRPr="006D1D72">
        <w:rPr>
          <w:rFonts w:ascii="Arial" w:hAnsi="Arial" w:cs="Arial"/>
        </w:rPr>
        <w:t>aggiornati</w:t>
      </w:r>
      <w:r w:rsidR="006800FA" w:rsidRPr="006D1D72">
        <w:rPr>
          <w:rFonts w:ascii="Arial" w:hAnsi="Arial" w:cs="Arial"/>
        </w:rPr>
        <w:t xml:space="preserve"> sulla base di dati inviati dagli stessi iscritti</w:t>
      </w:r>
      <w:r w:rsidR="00321D79" w:rsidRPr="006D1D72">
        <w:rPr>
          <w:rFonts w:ascii="Arial" w:hAnsi="Arial" w:cs="Arial"/>
        </w:rPr>
        <w:t xml:space="preserve">. Anche in tal caso dunque il rischio corruttivo è relegato ad un margine </w:t>
      </w:r>
      <w:r w:rsidR="00B9286C" w:rsidRPr="006D1D72">
        <w:rPr>
          <w:rFonts w:ascii="Arial" w:hAnsi="Arial" w:cs="Arial"/>
        </w:rPr>
        <w:t>assai ridotto.</w:t>
      </w:r>
      <w:r w:rsidR="006800FA">
        <w:rPr>
          <w:rFonts w:ascii="Arial" w:hAnsi="Arial" w:cs="Arial"/>
        </w:rPr>
        <w:t xml:space="preserve"> </w:t>
      </w:r>
    </w:p>
    <w:p w:rsidR="008B0E5A" w:rsidRPr="00142063" w:rsidRDefault="008B0E5A" w:rsidP="008B0E5A">
      <w:pPr>
        <w:jc w:val="both"/>
        <w:rPr>
          <w:rFonts w:ascii="Arial" w:hAnsi="Arial" w:cs="Arial"/>
        </w:rPr>
      </w:pPr>
      <w:r w:rsidRPr="00142063">
        <w:rPr>
          <w:rFonts w:ascii="Arial" w:hAnsi="Arial" w:cs="Arial"/>
        </w:rPr>
        <w:t>Per quanto riguarda l’attività di cui all'area H), si rileva come essa consista prevalentemente nello svolgimento di attività istruttoria e nel rilascio di pareri ad uso interno del Consiglio Territoriale. Garanzie di imparzialità sono peraltro costituite dall’obbligo di rispetto delle norme deontologiche, dall’obbligo di astensione in caso di conflitto di interessi</w:t>
      </w:r>
    </w:p>
    <w:p w:rsidR="006C0304" w:rsidRPr="00142063" w:rsidRDefault="006C0304" w:rsidP="006C0304">
      <w:pPr>
        <w:autoSpaceDE w:val="0"/>
        <w:autoSpaceDN w:val="0"/>
        <w:adjustRightInd w:val="0"/>
        <w:contextualSpacing/>
        <w:jc w:val="both"/>
        <w:rPr>
          <w:rFonts w:ascii="Arial" w:eastAsia="SymbolMT" w:hAnsi="Arial" w:cs="Arial"/>
        </w:rPr>
      </w:pPr>
      <w:r w:rsidRPr="00142063">
        <w:rPr>
          <w:rFonts w:ascii="Arial" w:eastAsia="SymbolMT" w:hAnsi="Arial" w:cs="Arial"/>
        </w:rPr>
        <w:t>In conformità alla metodologia dell’Allegato 5 del PNA 2013, l’Ordine</w:t>
      </w:r>
      <w:r w:rsidR="00B875A4" w:rsidRPr="00142063">
        <w:rPr>
          <w:rFonts w:ascii="Arial" w:eastAsia="SymbolMT" w:hAnsi="Arial" w:cs="Arial"/>
        </w:rPr>
        <w:t xml:space="preserve"> </w:t>
      </w:r>
      <w:r w:rsidRPr="00142063">
        <w:rPr>
          <w:rFonts w:ascii="Arial" w:eastAsia="SymbolMT" w:hAnsi="Arial" w:cs="Arial"/>
        </w:rPr>
        <w:t>ha proceduto all’analisi e alla valutazione dei rischi connessi ai processi sopra indicati. I risultati di tale attività sono riportati nell’Allegato 1 al presente PTPC (Tabella valutazione del livello di rischio 2017 – PTPC 2017-2019) che forma parte integrante e sostanziale del presente programma.</w:t>
      </w:r>
    </w:p>
    <w:p w:rsidR="003528D4" w:rsidRDefault="003528D4" w:rsidP="007240DD">
      <w:pPr>
        <w:jc w:val="both"/>
        <w:rPr>
          <w:rFonts w:ascii="Arial" w:hAnsi="Arial" w:cs="Arial"/>
        </w:rPr>
      </w:pPr>
    </w:p>
    <w:p w:rsidR="003528D4" w:rsidRPr="00142063" w:rsidRDefault="003528D4" w:rsidP="007240DD">
      <w:pPr>
        <w:jc w:val="both"/>
        <w:rPr>
          <w:rFonts w:ascii="Arial" w:hAnsi="Arial" w:cs="Arial"/>
        </w:rPr>
      </w:pPr>
    </w:p>
    <w:p w:rsidR="006C0304" w:rsidRPr="00142063" w:rsidRDefault="00086C82" w:rsidP="006C0304">
      <w:pPr>
        <w:jc w:val="both"/>
        <w:rPr>
          <w:rFonts w:ascii="Arial" w:hAnsi="Arial" w:cs="Arial"/>
          <w:b/>
          <w:u w:val="single"/>
        </w:rPr>
      </w:pPr>
      <w:r w:rsidRPr="00142063">
        <w:rPr>
          <w:rFonts w:ascii="Arial" w:hAnsi="Arial" w:cs="Arial"/>
          <w:b/>
          <w:u w:val="single"/>
        </w:rPr>
        <w:t>16</w:t>
      </w:r>
      <w:r w:rsidR="006C0304" w:rsidRPr="00142063">
        <w:rPr>
          <w:rFonts w:ascii="Arial" w:hAnsi="Arial" w:cs="Arial"/>
          <w:b/>
          <w:u w:val="single"/>
        </w:rPr>
        <w:t xml:space="preserve">.3 - Fase 3 </w:t>
      </w:r>
      <w:r w:rsidR="00800BB1" w:rsidRPr="00142063">
        <w:rPr>
          <w:rFonts w:ascii="Arial" w:hAnsi="Arial" w:cs="Arial"/>
          <w:b/>
          <w:u w:val="single"/>
        </w:rPr>
        <w:t>Misure di prevenzione</w:t>
      </w:r>
    </w:p>
    <w:p w:rsidR="006C0304" w:rsidRPr="00142063" w:rsidRDefault="006C0304" w:rsidP="006C0304">
      <w:pPr>
        <w:jc w:val="both"/>
        <w:rPr>
          <w:rFonts w:ascii="Arial" w:hAnsi="Arial" w:cs="Arial"/>
          <w:b/>
          <w:u w:val="single"/>
        </w:rPr>
      </w:pPr>
    </w:p>
    <w:p w:rsidR="006C0304" w:rsidRPr="00142063" w:rsidRDefault="006C0304" w:rsidP="007240DD">
      <w:pPr>
        <w:jc w:val="both"/>
        <w:rPr>
          <w:rFonts w:ascii="Arial" w:hAnsi="Arial" w:cs="Arial"/>
        </w:rPr>
      </w:pPr>
      <w:r w:rsidRPr="00142063">
        <w:rPr>
          <w:rFonts w:ascii="Arial" w:eastAsia="SymbolMT" w:hAnsi="Arial" w:cs="Arial"/>
          <w:color w:val="000000"/>
        </w:rPr>
        <w:t>Le misure di prevenzione adottate dall’Ordine si distinguono in obbligatorie ed ulteriori, come di seguito indicato. A completamento, altra misura utile è costituita dall’attività di monitoraggio svolta costantemente dal PTPC</w:t>
      </w:r>
    </w:p>
    <w:p w:rsidR="006C0304" w:rsidRPr="00142063" w:rsidRDefault="006C0304" w:rsidP="007240DD">
      <w:pPr>
        <w:jc w:val="both"/>
        <w:rPr>
          <w:rFonts w:ascii="Arial" w:hAnsi="Arial" w:cs="Arial"/>
        </w:rPr>
      </w:pPr>
    </w:p>
    <w:p w:rsidR="006C0304" w:rsidRPr="00142063" w:rsidRDefault="00086C82" w:rsidP="006C0304">
      <w:pPr>
        <w:autoSpaceDE w:val="0"/>
        <w:autoSpaceDN w:val="0"/>
        <w:adjustRightInd w:val="0"/>
        <w:ind w:firstLine="360"/>
        <w:contextualSpacing/>
        <w:jc w:val="both"/>
        <w:rPr>
          <w:rFonts w:ascii="Arial" w:eastAsia="SymbolMT" w:hAnsi="Arial" w:cs="Arial"/>
          <w:b/>
          <w:color w:val="000000"/>
          <w:u w:val="single"/>
        </w:rPr>
      </w:pPr>
      <w:r w:rsidRPr="00142063">
        <w:rPr>
          <w:rFonts w:ascii="Arial" w:eastAsia="SymbolMT" w:hAnsi="Arial" w:cs="Arial"/>
          <w:b/>
          <w:color w:val="000000"/>
          <w:u w:val="single"/>
        </w:rPr>
        <w:t>16</w:t>
      </w:r>
      <w:r w:rsidR="006C0304" w:rsidRPr="00142063">
        <w:rPr>
          <w:rFonts w:ascii="Arial" w:eastAsia="SymbolMT" w:hAnsi="Arial" w:cs="Arial"/>
          <w:b/>
          <w:color w:val="000000"/>
          <w:u w:val="single"/>
        </w:rPr>
        <w:t>.3.1 - Misure di prevenzione obbligatorie</w:t>
      </w:r>
    </w:p>
    <w:p w:rsidR="006C0304" w:rsidRPr="006D1D72" w:rsidRDefault="006C0304" w:rsidP="006D1D72">
      <w:pPr>
        <w:numPr>
          <w:ilvl w:val="0"/>
          <w:numId w:val="15"/>
        </w:numPr>
        <w:shd w:val="clear" w:color="auto" w:fill="FFFFFF" w:themeFill="background1"/>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 xml:space="preserve">Adeguamento alla normativa trasparenza di cui al D.lgs. 33/2013 e, per l’effetto, </w:t>
      </w:r>
      <w:r w:rsidRPr="006D1D72">
        <w:rPr>
          <w:rFonts w:ascii="Arial" w:eastAsia="SymbolMT" w:hAnsi="Arial" w:cs="Arial"/>
          <w:color w:val="000000"/>
        </w:rPr>
        <w:t>predisposizione e aggiornamento della sezione Amministrazione trasparente;</w:t>
      </w:r>
    </w:p>
    <w:p w:rsidR="006C0304" w:rsidRPr="006D1D72" w:rsidRDefault="006C0304" w:rsidP="006D1D72">
      <w:pPr>
        <w:numPr>
          <w:ilvl w:val="0"/>
          <w:numId w:val="15"/>
        </w:numPr>
        <w:shd w:val="clear" w:color="auto" w:fill="FFFFFF" w:themeFill="background1"/>
        <w:autoSpaceDE w:val="0"/>
        <w:autoSpaceDN w:val="0"/>
        <w:adjustRightInd w:val="0"/>
        <w:contextualSpacing/>
        <w:jc w:val="both"/>
        <w:rPr>
          <w:rFonts w:ascii="Arial" w:eastAsia="SymbolMT" w:hAnsi="Arial" w:cs="Arial"/>
          <w:color w:val="000000"/>
        </w:rPr>
      </w:pPr>
      <w:r w:rsidRPr="006D1D72">
        <w:rPr>
          <w:rFonts w:ascii="Arial" w:eastAsia="SymbolMT" w:hAnsi="Arial" w:cs="Arial"/>
          <w:color w:val="000000"/>
        </w:rPr>
        <w:t>Adesione al Piano di formazione che i</w:t>
      </w:r>
      <w:r w:rsidR="00477A63" w:rsidRPr="006D1D72">
        <w:rPr>
          <w:rFonts w:ascii="Arial" w:eastAsia="SymbolMT" w:hAnsi="Arial" w:cs="Arial"/>
          <w:color w:val="000000"/>
        </w:rPr>
        <w:t>l CNI ha predisposto per il 2018</w:t>
      </w:r>
      <w:r w:rsidRPr="006D1D72">
        <w:rPr>
          <w:rFonts w:ascii="Arial" w:eastAsia="SymbolMT" w:hAnsi="Arial" w:cs="Arial"/>
          <w:color w:val="000000"/>
        </w:rPr>
        <w:t>, e per l’effetto, presenza alla sessione formati</w:t>
      </w:r>
      <w:r w:rsidR="00C70B09" w:rsidRPr="006D1D72">
        <w:rPr>
          <w:rFonts w:ascii="Arial" w:eastAsia="SymbolMT" w:hAnsi="Arial" w:cs="Arial"/>
          <w:color w:val="000000"/>
        </w:rPr>
        <w:t>ve da parte dei soggetti tenuti;</w:t>
      </w:r>
    </w:p>
    <w:p w:rsidR="006C0304" w:rsidRPr="006D1D72" w:rsidRDefault="006C0304" w:rsidP="006D1D72">
      <w:pPr>
        <w:numPr>
          <w:ilvl w:val="0"/>
          <w:numId w:val="15"/>
        </w:numPr>
        <w:shd w:val="clear" w:color="auto" w:fill="FFFFFF" w:themeFill="background1"/>
        <w:autoSpaceDE w:val="0"/>
        <w:autoSpaceDN w:val="0"/>
        <w:adjustRightInd w:val="0"/>
        <w:contextualSpacing/>
        <w:jc w:val="both"/>
        <w:rPr>
          <w:rFonts w:ascii="Arial" w:eastAsia="SymbolMT" w:hAnsi="Arial" w:cs="Arial"/>
          <w:color w:val="000000"/>
        </w:rPr>
      </w:pPr>
      <w:r w:rsidRPr="006D1D72">
        <w:rPr>
          <w:rFonts w:ascii="Arial" w:eastAsia="SymbolMT" w:hAnsi="Arial" w:cs="Arial"/>
          <w:color w:val="000000"/>
        </w:rPr>
        <w:t xml:space="preserve">Verifica </w:t>
      </w:r>
      <w:r w:rsidR="00C70B09" w:rsidRPr="006D1D72">
        <w:rPr>
          <w:rFonts w:ascii="Arial" w:eastAsia="SymbolMT" w:hAnsi="Arial" w:cs="Arial"/>
          <w:color w:val="000000"/>
        </w:rPr>
        <w:t xml:space="preserve">periodica </w:t>
      </w:r>
      <w:r w:rsidRPr="006D1D72">
        <w:rPr>
          <w:rFonts w:ascii="Arial" w:eastAsia="SymbolMT" w:hAnsi="Arial" w:cs="Arial"/>
          <w:color w:val="000000"/>
        </w:rPr>
        <w:t>delle situazioni di inc</w:t>
      </w:r>
      <w:r w:rsidR="00ED3A7B">
        <w:rPr>
          <w:rFonts w:ascii="Arial" w:eastAsia="SymbolMT" w:hAnsi="Arial" w:cs="Arial"/>
          <w:color w:val="000000"/>
        </w:rPr>
        <w:t xml:space="preserve">ompatibilità ed </w:t>
      </w:r>
      <w:proofErr w:type="spellStart"/>
      <w:r w:rsidR="00ED3A7B">
        <w:rPr>
          <w:rFonts w:ascii="Arial" w:eastAsia="SymbolMT" w:hAnsi="Arial" w:cs="Arial"/>
          <w:color w:val="000000"/>
        </w:rPr>
        <w:t>inconferibilità</w:t>
      </w:r>
      <w:proofErr w:type="spellEnd"/>
      <w:r w:rsidR="00ED3A7B">
        <w:rPr>
          <w:rFonts w:ascii="Arial" w:eastAsia="SymbolMT" w:hAnsi="Arial" w:cs="Arial"/>
          <w:color w:val="000000"/>
        </w:rPr>
        <w:t>;</w:t>
      </w:r>
      <w:bookmarkStart w:id="0" w:name="_GoBack"/>
      <w:bookmarkEnd w:id="0"/>
    </w:p>
    <w:p w:rsidR="006C0304" w:rsidRPr="006D1D72" w:rsidRDefault="006C0304" w:rsidP="006D1D72">
      <w:pPr>
        <w:numPr>
          <w:ilvl w:val="0"/>
          <w:numId w:val="15"/>
        </w:numPr>
        <w:shd w:val="clear" w:color="auto" w:fill="FFFFFF" w:themeFill="background1"/>
        <w:autoSpaceDE w:val="0"/>
        <w:autoSpaceDN w:val="0"/>
        <w:adjustRightInd w:val="0"/>
        <w:contextualSpacing/>
        <w:jc w:val="both"/>
        <w:rPr>
          <w:rFonts w:ascii="Arial" w:eastAsia="SymbolMT" w:hAnsi="Arial" w:cs="Arial"/>
          <w:color w:val="000000"/>
        </w:rPr>
      </w:pPr>
      <w:r w:rsidRPr="006D1D72">
        <w:rPr>
          <w:rFonts w:ascii="Arial" w:eastAsia="SymbolMT" w:hAnsi="Arial" w:cs="Arial"/>
          <w:color w:val="000000"/>
        </w:rPr>
        <w:t>Codice di comportamento specifico dei dipendenti e tutela del dipendente segnalante</w:t>
      </w:r>
      <w:r w:rsidR="00C70B09" w:rsidRPr="006D1D72">
        <w:rPr>
          <w:rFonts w:ascii="Arial" w:eastAsia="SymbolMT" w:hAnsi="Arial" w:cs="Arial"/>
          <w:color w:val="000000"/>
        </w:rPr>
        <w:t>;</w:t>
      </w:r>
    </w:p>
    <w:p w:rsidR="006C0304" w:rsidRPr="00142063" w:rsidRDefault="006C0304" w:rsidP="006359B3">
      <w:pPr>
        <w:numPr>
          <w:ilvl w:val="0"/>
          <w:numId w:val="15"/>
        </w:numPr>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 xml:space="preserve">Gestione dell’accesso civico </w:t>
      </w:r>
      <w:r w:rsidR="009C2CF2">
        <w:rPr>
          <w:rFonts w:ascii="Arial" w:eastAsia="SymbolMT" w:hAnsi="Arial" w:cs="Arial"/>
          <w:color w:val="000000"/>
        </w:rPr>
        <w:t xml:space="preserve">semplice, </w:t>
      </w:r>
      <w:r w:rsidRPr="00142063">
        <w:rPr>
          <w:rFonts w:ascii="Arial" w:eastAsia="SymbolMT" w:hAnsi="Arial" w:cs="Arial"/>
          <w:color w:val="000000"/>
        </w:rPr>
        <w:t xml:space="preserve">dell’accesso civico generalizzato, </w:t>
      </w:r>
      <w:r w:rsidR="009C2CF2">
        <w:rPr>
          <w:rFonts w:ascii="Arial" w:eastAsia="SymbolMT" w:hAnsi="Arial" w:cs="Arial"/>
          <w:color w:val="000000"/>
        </w:rPr>
        <w:t>e</w:t>
      </w:r>
      <w:r w:rsidRPr="00142063">
        <w:rPr>
          <w:rFonts w:ascii="Arial" w:eastAsia="SymbolMT" w:hAnsi="Arial" w:cs="Arial"/>
          <w:color w:val="000000"/>
        </w:rPr>
        <w:t xml:space="preserve"> dell’accesso agli atti ex L. 241/90, secondo le indicazioni fornite nella Sezione Trasparenza del presente PTPC</w:t>
      </w:r>
      <w:r w:rsidR="009C2CF2">
        <w:rPr>
          <w:rFonts w:ascii="Arial" w:eastAsia="SymbolMT" w:hAnsi="Arial" w:cs="Arial"/>
          <w:color w:val="000000"/>
        </w:rPr>
        <w:t xml:space="preserve"> </w:t>
      </w:r>
      <w:r w:rsidR="009C2CF2" w:rsidRPr="009C2CF2">
        <w:rPr>
          <w:rFonts w:ascii="Arial" w:eastAsia="SymbolMT" w:hAnsi="Arial" w:cs="Arial"/>
          <w:color w:val="000000"/>
          <w:highlight w:val="yellow"/>
        </w:rPr>
        <w:t xml:space="preserve">e </w:t>
      </w:r>
      <w:r w:rsidR="009C2CF2">
        <w:rPr>
          <w:rFonts w:ascii="Arial" w:eastAsia="SymbolMT" w:hAnsi="Arial" w:cs="Arial"/>
          <w:color w:val="000000"/>
          <w:highlight w:val="yellow"/>
        </w:rPr>
        <w:t>le norme previste nel regolamento approvato dal Consiglio in data 0</w:t>
      </w:r>
      <w:r w:rsidR="009C2CF2" w:rsidRPr="009C2CF2">
        <w:rPr>
          <w:rFonts w:ascii="Arial" w:eastAsia="SymbolMT" w:hAnsi="Arial" w:cs="Arial"/>
          <w:color w:val="000000"/>
          <w:highlight w:val="yellow"/>
        </w:rPr>
        <w:t>0/</w:t>
      </w:r>
      <w:r w:rsidR="009C2CF2">
        <w:rPr>
          <w:rFonts w:ascii="Arial" w:eastAsia="SymbolMT" w:hAnsi="Arial" w:cs="Arial"/>
          <w:color w:val="000000"/>
          <w:highlight w:val="yellow"/>
        </w:rPr>
        <w:t>01</w:t>
      </w:r>
      <w:r w:rsidR="009C2CF2" w:rsidRPr="009C2CF2">
        <w:rPr>
          <w:rFonts w:ascii="Arial" w:eastAsia="SymbolMT" w:hAnsi="Arial" w:cs="Arial"/>
          <w:color w:val="000000"/>
          <w:highlight w:val="yellow"/>
        </w:rPr>
        <w:t>/</w:t>
      </w:r>
      <w:proofErr w:type="gramStart"/>
      <w:r w:rsidR="009C2CF2" w:rsidRPr="009C2CF2">
        <w:rPr>
          <w:rFonts w:ascii="Arial" w:eastAsia="SymbolMT" w:hAnsi="Arial" w:cs="Arial"/>
          <w:color w:val="000000"/>
          <w:highlight w:val="yellow"/>
        </w:rPr>
        <w:t>2018</w:t>
      </w:r>
      <w:r w:rsidR="009C2CF2">
        <w:rPr>
          <w:rFonts w:ascii="Arial" w:eastAsia="SymbolMT" w:hAnsi="Arial" w:cs="Arial"/>
          <w:color w:val="000000"/>
        </w:rPr>
        <w:t xml:space="preserve"> </w:t>
      </w:r>
      <w:r w:rsidRPr="00142063">
        <w:rPr>
          <w:rFonts w:ascii="Arial" w:eastAsia="SymbolMT" w:hAnsi="Arial" w:cs="Arial"/>
          <w:color w:val="000000"/>
        </w:rPr>
        <w:t>.</w:t>
      </w:r>
      <w:proofErr w:type="gramEnd"/>
    </w:p>
    <w:p w:rsidR="006C0304" w:rsidRPr="00142063" w:rsidRDefault="006C0304" w:rsidP="006C0304">
      <w:pPr>
        <w:autoSpaceDE w:val="0"/>
        <w:autoSpaceDN w:val="0"/>
        <w:adjustRightInd w:val="0"/>
        <w:contextualSpacing/>
        <w:jc w:val="both"/>
        <w:rPr>
          <w:rFonts w:ascii="Arial" w:eastAsia="SymbolMT" w:hAnsi="Arial" w:cs="Arial"/>
          <w:color w:val="000000"/>
          <w:sz w:val="20"/>
          <w:szCs w:val="20"/>
        </w:rPr>
      </w:pPr>
      <w:r w:rsidRPr="00142063">
        <w:rPr>
          <w:rFonts w:ascii="Arial" w:eastAsia="SymbolMT" w:hAnsi="Arial" w:cs="Arial"/>
          <w:color w:val="000000"/>
        </w:rPr>
        <w:t>Tra le misure obbligatorie va, ovviamente, annoverato la pianificazione in materia anticorruzione e trasparenza di cui al presente PTPC.</w:t>
      </w:r>
    </w:p>
    <w:p w:rsidR="006C0304" w:rsidRPr="00142063" w:rsidRDefault="006C0304" w:rsidP="006C0304">
      <w:pPr>
        <w:autoSpaceDE w:val="0"/>
        <w:autoSpaceDN w:val="0"/>
        <w:adjustRightInd w:val="0"/>
        <w:contextualSpacing/>
        <w:jc w:val="both"/>
        <w:rPr>
          <w:rFonts w:ascii="Arial" w:eastAsia="SymbolMT" w:hAnsi="Arial" w:cs="Arial"/>
          <w:color w:val="000000"/>
          <w:sz w:val="20"/>
          <w:szCs w:val="20"/>
        </w:rPr>
      </w:pPr>
    </w:p>
    <w:p w:rsidR="007F6989" w:rsidRPr="00142063" w:rsidRDefault="007F6989" w:rsidP="006C0304">
      <w:pPr>
        <w:autoSpaceDE w:val="0"/>
        <w:autoSpaceDN w:val="0"/>
        <w:adjustRightInd w:val="0"/>
        <w:contextualSpacing/>
        <w:jc w:val="both"/>
        <w:rPr>
          <w:rFonts w:ascii="Arial" w:eastAsia="SymbolMT" w:hAnsi="Arial" w:cs="Arial"/>
          <w:color w:val="000000"/>
          <w:sz w:val="20"/>
          <w:szCs w:val="20"/>
        </w:rPr>
      </w:pPr>
    </w:p>
    <w:p w:rsidR="006C0304" w:rsidRPr="00142063" w:rsidRDefault="00086C82" w:rsidP="006C0304">
      <w:pPr>
        <w:autoSpaceDE w:val="0"/>
        <w:autoSpaceDN w:val="0"/>
        <w:adjustRightInd w:val="0"/>
        <w:ind w:firstLine="360"/>
        <w:contextualSpacing/>
        <w:jc w:val="both"/>
        <w:rPr>
          <w:rFonts w:ascii="Arial" w:eastAsia="SymbolMT" w:hAnsi="Arial" w:cs="Arial"/>
          <w:b/>
          <w:color w:val="000000"/>
          <w:u w:val="single"/>
        </w:rPr>
      </w:pPr>
      <w:r w:rsidRPr="00142063">
        <w:rPr>
          <w:rFonts w:ascii="Arial" w:eastAsia="SymbolMT" w:hAnsi="Arial" w:cs="Arial"/>
          <w:b/>
          <w:color w:val="000000"/>
          <w:u w:val="single"/>
        </w:rPr>
        <w:t>16</w:t>
      </w:r>
      <w:r w:rsidR="006C0304" w:rsidRPr="00142063">
        <w:rPr>
          <w:rFonts w:ascii="Arial" w:eastAsia="SymbolMT" w:hAnsi="Arial" w:cs="Arial"/>
          <w:b/>
          <w:color w:val="000000"/>
          <w:u w:val="single"/>
        </w:rPr>
        <w:t>.3.2 - Misure di prevenzione ulteriori e specifiche</w:t>
      </w:r>
    </w:p>
    <w:p w:rsidR="006C0304" w:rsidRPr="00142063" w:rsidRDefault="006C0304" w:rsidP="006C0304">
      <w:pPr>
        <w:autoSpaceDE w:val="0"/>
        <w:autoSpaceDN w:val="0"/>
        <w:adjustRightInd w:val="0"/>
        <w:ind w:firstLine="360"/>
        <w:contextualSpacing/>
        <w:jc w:val="both"/>
        <w:rPr>
          <w:rFonts w:ascii="Arial" w:eastAsia="SymbolMT" w:hAnsi="Arial" w:cs="Arial"/>
          <w:b/>
          <w:color w:val="000000"/>
          <w:u w:val="single"/>
        </w:rPr>
      </w:pPr>
    </w:p>
    <w:p w:rsidR="006C0304" w:rsidRPr="00142063" w:rsidRDefault="006C0304" w:rsidP="006C0304">
      <w:pPr>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Le misure ulteriori e specifiche sono adottate tenuto conto dell’attività che l’Ordine pone in essere, delle modalità di svolgimento dei compiti istituzionali, dell’organizzazione interna e ovviamente dei processi propri di ciascun ente.</w:t>
      </w:r>
    </w:p>
    <w:p w:rsidR="007F6989" w:rsidRPr="00142063" w:rsidRDefault="007F6989" w:rsidP="007F6989">
      <w:pPr>
        <w:jc w:val="both"/>
        <w:rPr>
          <w:rFonts w:ascii="Arial" w:hAnsi="Arial" w:cs="Arial"/>
        </w:rPr>
      </w:pPr>
      <w:r w:rsidRPr="00142063">
        <w:rPr>
          <w:rFonts w:ascii="Arial" w:hAnsi="Arial" w:cs="Arial"/>
        </w:rPr>
        <w:t>Le disposizioni normative, i CCNL, gli accordi decentrati e la natura collegiale dei provvedimenti adottati (delibere consiliari) contengono idonee discipline atte a contenere il rischio entro limiti estremamente ridotti. La dettagliata disciplina normativa e l’intervento di più soggetti nell’adozione delle delibere costituiscono idonee misure di prevenzione e garantiscono la legittimità dei percorsi.</w:t>
      </w:r>
    </w:p>
    <w:p w:rsidR="007F6989" w:rsidRPr="00142063" w:rsidRDefault="007F6989" w:rsidP="007F6989">
      <w:pPr>
        <w:jc w:val="both"/>
        <w:rPr>
          <w:rFonts w:ascii="Arial" w:hAnsi="Arial" w:cs="Arial"/>
        </w:rPr>
      </w:pPr>
      <w:r w:rsidRPr="00142063">
        <w:rPr>
          <w:rFonts w:ascii="Arial" w:hAnsi="Arial" w:cs="Arial"/>
        </w:rPr>
        <w:t>Le delibere in materia di acquisizione e progressione del personale</w:t>
      </w:r>
      <w:r w:rsidRPr="00142063">
        <w:rPr>
          <w:rFonts w:ascii="Arial" w:hAnsi="Arial" w:cs="Arial"/>
          <w:b/>
        </w:rPr>
        <w:t xml:space="preserve"> </w:t>
      </w:r>
      <w:r w:rsidRPr="00142063">
        <w:rPr>
          <w:rFonts w:ascii="Arial" w:hAnsi="Arial" w:cs="Arial"/>
        </w:rPr>
        <w:t>vengono infatti adottate collegialmente dal Consiglio Territoriale e sono, altresì, sottoposte al controllo del Revisore dei Conti. E’ inoltre previsto il vaglio finale dell’Assemblea degli iscritti, in occasione dell’approvazione del bilancio preventivo e del conto consuntivo</w:t>
      </w:r>
    </w:p>
    <w:p w:rsidR="007F6989" w:rsidRPr="00142063" w:rsidRDefault="007F6989" w:rsidP="006C0304">
      <w:pPr>
        <w:autoSpaceDE w:val="0"/>
        <w:autoSpaceDN w:val="0"/>
        <w:adjustRightInd w:val="0"/>
        <w:contextualSpacing/>
        <w:jc w:val="both"/>
        <w:rPr>
          <w:rFonts w:ascii="Arial" w:eastAsia="SymbolMT" w:hAnsi="Arial" w:cs="Arial"/>
          <w:color w:val="000000"/>
        </w:rPr>
      </w:pPr>
    </w:p>
    <w:p w:rsidR="006C0304" w:rsidRPr="001C0FE7" w:rsidRDefault="006C0304" w:rsidP="006C0304">
      <w:pPr>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 xml:space="preserve">Avuto riguardo agli elementi sopra indicati, l’Ordine si </w:t>
      </w:r>
      <w:r w:rsidRPr="001C0FE7">
        <w:rPr>
          <w:rFonts w:ascii="Arial" w:eastAsia="SymbolMT" w:hAnsi="Arial" w:cs="Arial"/>
          <w:color w:val="000000"/>
        </w:rPr>
        <w:t>dota delle misure come indicate nell’Allegato 2 (Tabella delle misure</w:t>
      </w:r>
      <w:r w:rsidR="000A222D" w:rsidRPr="001C0FE7">
        <w:rPr>
          <w:rFonts w:ascii="Arial" w:eastAsia="SymbolMT" w:hAnsi="Arial" w:cs="Arial"/>
          <w:color w:val="000000"/>
        </w:rPr>
        <w:t xml:space="preserve"> di prevenzione del rischio 2018 – PTPC 2018 – 2020</w:t>
      </w:r>
      <w:r w:rsidRPr="001C0FE7">
        <w:rPr>
          <w:rFonts w:ascii="Arial" w:eastAsia="SymbolMT" w:hAnsi="Arial" w:cs="Arial"/>
          <w:color w:val="000000"/>
        </w:rPr>
        <w:t>). L’Ordine, qui di seguito, intende fornire alcune specifiche in merito a talune misure a presidio dei processi più ricorrenti ed essenziali della propria operatività.</w:t>
      </w:r>
    </w:p>
    <w:p w:rsidR="006C0304" w:rsidRPr="001C0FE7" w:rsidRDefault="006C0304" w:rsidP="006C0304">
      <w:pPr>
        <w:autoSpaceDE w:val="0"/>
        <w:autoSpaceDN w:val="0"/>
        <w:adjustRightInd w:val="0"/>
        <w:contextualSpacing/>
        <w:jc w:val="both"/>
        <w:rPr>
          <w:rFonts w:ascii="Arial" w:eastAsia="SymbolMT" w:hAnsi="Arial" w:cs="Arial"/>
          <w:color w:val="000000"/>
        </w:rPr>
      </w:pPr>
    </w:p>
    <w:p w:rsidR="00BA58AF" w:rsidRPr="001C0FE7" w:rsidRDefault="00BA58AF" w:rsidP="006359B3">
      <w:pPr>
        <w:numPr>
          <w:ilvl w:val="0"/>
          <w:numId w:val="16"/>
        </w:numPr>
        <w:autoSpaceDE w:val="0"/>
        <w:autoSpaceDN w:val="0"/>
        <w:adjustRightInd w:val="0"/>
        <w:contextualSpacing/>
        <w:jc w:val="both"/>
        <w:rPr>
          <w:rFonts w:ascii="Arial" w:eastAsia="SymbolMT" w:hAnsi="Arial" w:cs="Arial"/>
          <w:color w:val="000000"/>
          <w:u w:val="single"/>
        </w:rPr>
      </w:pPr>
      <w:r w:rsidRPr="001C0FE7">
        <w:rPr>
          <w:rFonts w:ascii="Arial" w:eastAsia="SymbolMT" w:hAnsi="Arial" w:cs="Arial"/>
          <w:color w:val="000000"/>
          <w:u w:val="single"/>
        </w:rPr>
        <w:t>Procedimenti di iscrizione o cancellazione dall’albo.</w:t>
      </w:r>
    </w:p>
    <w:p w:rsidR="00BA58AF" w:rsidRPr="001C0FE7" w:rsidRDefault="00BA58AF" w:rsidP="00BA58AF">
      <w:pPr>
        <w:autoSpaceDE w:val="0"/>
        <w:autoSpaceDN w:val="0"/>
        <w:adjustRightInd w:val="0"/>
        <w:ind w:left="720"/>
        <w:contextualSpacing/>
        <w:jc w:val="both"/>
        <w:rPr>
          <w:rFonts w:ascii="Arial" w:eastAsia="SymbolMT" w:hAnsi="Arial" w:cs="Arial"/>
          <w:color w:val="000000"/>
        </w:rPr>
      </w:pPr>
      <w:r w:rsidRPr="001C0FE7">
        <w:rPr>
          <w:rFonts w:ascii="Arial" w:eastAsia="SymbolMT" w:hAnsi="Arial" w:cs="Arial"/>
          <w:color w:val="000000"/>
        </w:rPr>
        <w:t>L’ufficio di segreteria ricevuta la richiesta di iscrizione o cancellazione, provvede al suo disbrigo nel più breve tempo possibile</w:t>
      </w:r>
      <w:r w:rsidR="00085298" w:rsidRPr="001C0FE7">
        <w:rPr>
          <w:rFonts w:ascii="Arial" w:eastAsia="SymbolMT" w:hAnsi="Arial" w:cs="Arial"/>
          <w:color w:val="000000"/>
        </w:rPr>
        <w:t>,</w:t>
      </w:r>
      <w:r w:rsidRPr="001C0FE7">
        <w:rPr>
          <w:rFonts w:ascii="Arial" w:eastAsia="SymbolMT" w:hAnsi="Arial" w:cs="Arial"/>
          <w:color w:val="000000"/>
        </w:rPr>
        <w:t xml:space="preserve"> raccogliendo la documentazione necessaria all’istruzione del procedimento e sottoponendo al Consiglio quanto risultante all’esito dell’istruttoria affinché esso possa deliberare nel merito più rapidamente possibile e seguendo un criterio strettamente cronologico, avuto riguardo all’ordine di presentazione delle istanze.</w:t>
      </w:r>
    </w:p>
    <w:p w:rsidR="00BA58AF" w:rsidRPr="001C0FE7" w:rsidRDefault="00BA58AF" w:rsidP="00BA58AF">
      <w:pPr>
        <w:autoSpaceDE w:val="0"/>
        <w:autoSpaceDN w:val="0"/>
        <w:adjustRightInd w:val="0"/>
        <w:ind w:left="720"/>
        <w:contextualSpacing/>
        <w:jc w:val="both"/>
        <w:rPr>
          <w:rFonts w:ascii="Arial" w:eastAsia="SymbolMT" w:hAnsi="Arial" w:cs="Arial"/>
          <w:color w:val="000000"/>
          <w:u w:val="single"/>
        </w:rPr>
      </w:pPr>
    </w:p>
    <w:p w:rsidR="006C0304" w:rsidRPr="001C0FE7" w:rsidRDefault="006C0304" w:rsidP="006359B3">
      <w:pPr>
        <w:numPr>
          <w:ilvl w:val="0"/>
          <w:numId w:val="16"/>
        </w:numPr>
        <w:autoSpaceDE w:val="0"/>
        <w:autoSpaceDN w:val="0"/>
        <w:adjustRightInd w:val="0"/>
        <w:contextualSpacing/>
        <w:jc w:val="both"/>
        <w:rPr>
          <w:rFonts w:ascii="Arial" w:eastAsia="SymbolMT" w:hAnsi="Arial" w:cs="Arial"/>
          <w:color w:val="000000"/>
          <w:u w:val="single"/>
        </w:rPr>
      </w:pPr>
      <w:r w:rsidRPr="001C0FE7">
        <w:rPr>
          <w:rFonts w:ascii="Arial" w:eastAsia="SymbolMT" w:hAnsi="Arial" w:cs="Arial"/>
          <w:color w:val="000000"/>
          <w:u w:val="single"/>
        </w:rPr>
        <w:t>Processi di formazione professionale continua</w:t>
      </w:r>
      <w:r w:rsidR="00B875A4" w:rsidRPr="001C0FE7">
        <w:rPr>
          <w:rFonts w:ascii="Arial" w:eastAsia="SymbolMT" w:hAnsi="Arial" w:cs="Arial"/>
          <w:color w:val="000000"/>
          <w:u w:val="single"/>
        </w:rPr>
        <w:t>.</w:t>
      </w:r>
    </w:p>
    <w:p w:rsidR="006C0304" w:rsidRPr="001C0FE7" w:rsidRDefault="00363064" w:rsidP="006C0304">
      <w:pPr>
        <w:autoSpaceDE w:val="0"/>
        <w:autoSpaceDN w:val="0"/>
        <w:adjustRightInd w:val="0"/>
        <w:ind w:left="720"/>
        <w:contextualSpacing/>
        <w:jc w:val="both"/>
        <w:rPr>
          <w:rFonts w:ascii="Arial" w:eastAsia="SymbolMT" w:hAnsi="Arial" w:cs="Arial"/>
          <w:color w:val="000000"/>
        </w:rPr>
      </w:pPr>
      <w:r w:rsidRPr="001C0FE7">
        <w:rPr>
          <w:rFonts w:ascii="Arial" w:eastAsia="SymbolMT" w:hAnsi="Arial" w:cs="Arial"/>
          <w:color w:val="000000"/>
        </w:rPr>
        <w:t>L’Ordine per il tramite del proprio Consiglio ha adottato da tempo un regolamento al cui contenuto, pubbl</w:t>
      </w:r>
      <w:r w:rsidR="00B875A4" w:rsidRPr="001C0FE7">
        <w:rPr>
          <w:rFonts w:ascii="Arial" w:eastAsia="SymbolMT" w:hAnsi="Arial" w:cs="Arial"/>
          <w:color w:val="000000"/>
        </w:rPr>
        <w:t>icato nella sezione regolamenti, cui</w:t>
      </w:r>
      <w:r w:rsidRPr="001C0FE7">
        <w:rPr>
          <w:rFonts w:ascii="Arial" w:eastAsia="SymbolMT" w:hAnsi="Arial" w:cs="Arial"/>
          <w:color w:val="000000"/>
        </w:rPr>
        <w:t xml:space="preserve"> si rinvia, che disciplina rigorosamente le modalità di presentazione dei corsi e dei convegni, da parte di iscritti e/o soggetti terzi, i criteri di attribuzione dei crediti formativi, i criteri di rilevazione delle presenze. Si segnala che ogni deliberazione che riguarda i corsi e i convegni nonché l’attribuzione di patrocini è soggetta all’approvazione ed al controllo collegiale da parte del Consiglio.</w:t>
      </w:r>
    </w:p>
    <w:p w:rsidR="006C0304" w:rsidRPr="001C0FE7" w:rsidRDefault="006C0304" w:rsidP="006C0304">
      <w:pPr>
        <w:autoSpaceDE w:val="0"/>
        <w:autoSpaceDN w:val="0"/>
        <w:adjustRightInd w:val="0"/>
        <w:ind w:left="720"/>
        <w:contextualSpacing/>
        <w:jc w:val="both"/>
        <w:rPr>
          <w:rFonts w:ascii="Arial" w:eastAsia="SymbolMT" w:hAnsi="Arial" w:cs="Arial"/>
          <w:color w:val="000000"/>
        </w:rPr>
      </w:pPr>
    </w:p>
    <w:p w:rsidR="006C0304" w:rsidRPr="001C0FE7" w:rsidRDefault="006C0304" w:rsidP="006359B3">
      <w:pPr>
        <w:numPr>
          <w:ilvl w:val="0"/>
          <w:numId w:val="16"/>
        </w:numPr>
        <w:autoSpaceDE w:val="0"/>
        <w:autoSpaceDN w:val="0"/>
        <w:adjustRightInd w:val="0"/>
        <w:contextualSpacing/>
        <w:jc w:val="both"/>
        <w:rPr>
          <w:rFonts w:ascii="Arial" w:eastAsia="SymbolMT" w:hAnsi="Arial" w:cs="Arial"/>
          <w:color w:val="000000"/>
          <w:u w:val="single"/>
        </w:rPr>
      </w:pPr>
      <w:r w:rsidRPr="001C0FE7">
        <w:rPr>
          <w:rFonts w:ascii="Arial" w:eastAsia="SymbolMT" w:hAnsi="Arial" w:cs="Arial"/>
          <w:color w:val="000000"/>
          <w:u w:val="single"/>
        </w:rPr>
        <w:t>Processo di opinamento delle parcelle</w:t>
      </w:r>
      <w:r w:rsidR="00B875A4" w:rsidRPr="001C0FE7">
        <w:rPr>
          <w:rFonts w:ascii="Arial" w:eastAsia="SymbolMT" w:hAnsi="Arial" w:cs="Arial"/>
          <w:color w:val="000000"/>
          <w:u w:val="single"/>
        </w:rPr>
        <w:t>.</w:t>
      </w:r>
    </w:p>
    <w:p w:rsidR="006C0304" w:rsidRPr="001C0FE7" w:rsidRDefault="00363064" w:rsidP="006C0304">
      <w:pPr>
        <w:autoSpaceDE w:val="0"/>
        <w:autoSpaceDN w:val="0"/>
        <w:adjustRightInd w:val="0"/>
        <w:ind w:left="720"/>
        <w:contextualSpacing/>
        <w:jc w:val="both"/>
        <w:rPr>
          <w:rFonts w:ascii="Arial" w:eastAsia="SymbolMT" w:hAnsi="Arial" w:cs="Arial"/>
          <w:color w:val="000000"/>
        </w:rPr>
      </w:pPr>
      <w:r w:rsidRPr="001C0FE7">
        <w:rPr>
          <w:rFonts w:ascii="Arial" w:eastAsia="SymbolMT" w:hAnsi="Arial" w:cs="Arial"/>
          <w:color w:val="000000"/>
        </w:rPr>
        <w:t xml:space="preserve">L’Ordine per il tramite del proprio Consiglio ha adottato da tempo un regolamento al cui contenuto, pubblicato nella sezione regolamenti, </w:t>
      </w:r>
      <w:r w:rsidR="00B875A4" w:rsidRPr="001C0FE7">
        <w:rPr>
          <w:rFonts w:ascii="Arial" w:eastAsia="SymbolMT" w:hAnsi="Arial" w:cs="Arial"/>
          <w:color w:val="000000"/>
        </w:rPr>
        <w:t xml:space="preserve">cui </w:t>
      </w:r>
      <w:r w:rsidRPr="001C0FE7">
        <w:rPr>
          <w:rFonts w:ascii="Arial" w:eastAsia="SymbolMT" w:hAnsi="Arial" w:cs="Arial"/>
          <w:color w:val="000000"/>
        </w:rPr>
        <w:t xml:space="preserve">si rinvia, </w:t>
      </w:r>
      <w:r w:rsidR="00B875A4" w:rsidRPr="001C0FE7">
        <w:rPr>
          <w:rFonts w:ascii="Arial" w:eastAsia="SymbolMT" w:hAnsi="Arial" w:cs="Arial"/>
          <w:color w:val="000000"/>
        </w:rPr>
        <w:t>che disciplina rigorosamente le modalità di presentazione delle istanze di parere da parte degli iscritti e/o soggetti terzi, la documentazione di cui è necessaria l’allegazione, le modalità di svolgimento dell’istruttoria, affidata al collegio degli iscritti che compongono la Commissione pareri, i criteri di valutazione del compenso. Si segnala che ogni deliberazione riguardante il parere di congruità delle parcelle è comunque soggetta all’approvazione ed al controllo collegiale da parte del Consiglio sentita la relazione del Consigliere referente della Commissione parcelle.</w:t>
      </w:r>
    </w:p>
    <w:p w:rsidR="006C0304" w:rsidRPr="001C0FE7" w:rsidRDefault="006C0304" w:rsidP="006C0304">
      <w:pPr>
        <w:autoSpaceDE w:val="0"/>
        <w:autoSpaceDN w:val="0"/>
        <w:adjustRightInd w:val="0"/>
        <w:ind w:left="720"/>
        <w:contextualSpacing/>
        <w:jc w:val="both"/>
        <w:rPr>
          <w:rFonts w:ascii="Arial" w:eastAsia="SymbolMT" w:hAnsi="Arial" w:cs="Arial"/>
          <w:color w:val="000000"/>
        </w:rPr>
      </w:pPr>
    </w:p>
    <w:p w:rsidR="006C0304" w:rsidRPr="001C0FE7" w:rsidRDefault="006C0304" w:rsidP="006359B3">
      <w:pPr>
        <w:numPr>
          <w:ilvl w:val="0"/>
          <w:numId w:val="16"/>
        </w:numPr>
        <w:autoSpaceDE w:val="0"/>
        <w:autoSpaceDN w:val="0"/>
        <w:adjustRightInd w:val="0"/>
        <w:contextualSpacing/>
        <w:jc w:val="both"/>
        <w:rPr>
          <w:rFonts w:ascii="Arial" w:eastAsia="SymbolMT" w:hAnsi="Arial" w:cs="Arial"/>
          <w:color w:val="000000"/>
          <w:u w:val="single"/>
        </w:rPr>
      </w:pPr>
      <w:r w:rsidRPr="001C0FE7">
        <w:rPr>
          <w:rFonts w:ascii="Arial" w:eastAsia="SymbolMT" w:hAnsi="Arial" w:cs="Arial"/>
          <w:color w:val="000000"/>
          <w:u w:val="single"/>
        </w:rPr>
        <w:t xml:space="preserve">Processi di individuazione </w:t>
      </w:r>
      <w:r w:rsidR="00BA58AF" w:rsidRPr="001C0FE7">
        <w:rPr>
          <w:rFonts w:ascii="Arial" w:eastAsia="SymbolMT" w:hAnsi="Arial" w:cs="Arial"/>
          <w:color w:val="000000"/>
          <w:u w:val="single"/>
        </w:rPr>
        <w:t xml:space="preserve">di </w:t>
      </w:r>
      <w:r w:rsidRPr="001C0FE7">
        <w:rPr>
          <w:rFonts w:ascii="Arial" w:eastAsia="SymbolMT" w:hAnsi="Arial" w:cs="Arial"/>
          <w:color w:val="000000"/>
          <w:u w:val="single"/>
        </w:rPr>
        <w:t>professionisti su richiesta di terzi</w:t>
      </w:r>
      <w:r w:rsidR="00B875A4" w:rsidRPr="001C0FE7">
        <w:rPr>
          <w:rFonts w:ascii="Arial" w:eastAsia="SymbolMT" w:hAnsi="Arial" w:cs="Arial"/>
          <w:color w:val="000000"/>
          <w:u w:val="single"/>
        </w:rPr>
        <w:t>.</w:t>
      </w:r>
    </w:p>
    <w:p w:rsidR="006C0304" w:rsidRPr="001C0FE7" w:rsidRDefault="00BA58AF" w:rsidP="00B875A4">
      <w:pPr>
        <w:autoSpaceDE w:val="0"/>
        <w:autoSpaceDN w:val="0"/>
        <w:adjustRightInd w:val="0"/>
        <w:ind w:left="720"/>
        <w:contextualSpacing/>
        <w:jc w:val="both"/>
        <w:rPr>
          <w:rFonts w:ascii="Arial" w:eastAsia="SymbolMT" w:hAnsi="Arial" w:cs="Arial"/>
          <w:color w:val="000000"/>
        </w:rPr>
      </w:pPr>
      <w:r w:rsidRPr="001C0FE7">
        <w:rPr>
          <w:rFonts w:ascii="Arial" w:eastAsia="SymbolMT" w:hAnsi="Arial" w:cs="Arial"/>
          <w:color w:val="000000"/>
        </w:rPr>
        <w:lastRenderedPageBreak/>
        <w:t>Ricevuta la richiesta da parte dei terzi, i</w:t>
      </w:r>
      <w:r w:rsidR="00B875A4" w:rsidRPr="001C0FE7">
        <w:rPr>
          <w:rFonts w:ascii="Arial" w:eastAsia="SymbolMT" w:hAnsi="Arial" w:cs="Arial"/>
          <w:color w:val="000000"/>
        </w:rPr>
        <w:t>l Presidente sottopone al Consiglio i nominativi dei soggetti individuati</w:t>
      </w:r>
      <w:r w:rsidR="003A4212" w:rsidRPr="001C0FE7">
        <w:rPr>
          <w:rFonts w:ascii="Arial" w:eastAsia="SymbolMT" w:hAnsi="Arial" w:cs="Arial"/>
          <w:color w:val="000000"/>
        </w:rPr>
        <w:t>, alla presenza del segretario,</w:t>
      </w:r>
      <w:r w:rsidR="00B875A4" w:rsidRPr="001C0FE7">
        <w:rPr>
          <w:rFonts w:ascii="Arial" w:eastAsia="SymbolMT" w:hAnsi="Arial" w:cs="Arial"/>
          <w:color w:val="000000"/>
        </w:rPr>
        <w:t xml:space="preserve"> con l’ausilio di un</w:t>
      </w:r>
      <w:r w:rsidR="00DC0FB4" w:rsidRPr="001C0FE7">
        <w:rPr>
          <w:rFonts w:ascii="Arial" w:eastAsia="SymbolMT" w:hAnsi="Arial" w:cs="Arial"/>
          <w:color w:val="000000"/>
        </w:rPr>
        <w:t xml:space="preserve">o specifico </w:t>
      </w:r>
      <w:r w:rsidR="00B875A4" w:rsidRPr="001C0FE7">
        <w:rPr>
          <w:rFonts w:ascii="Arial" w:eastAsia="SymbolMT" w:hAnsi="Arial" w:cs="Arial"/>
          <w:color w:val="000000"/>
        </w:rPr>
        <w:t>programma informatico che estrae</w:t>
      </w:r>
      <w:r w:rsidR="00DC0FB4" w:rsidRPr="001C0FE7">
        <w:rPr>
          <w:rFonts w:ascii="Arial" w:eastAsia="SymbolMT" w:hAnsi="Arial" w:cs="Arial"/>
          <w:color w:val="000000"/>
        </w:rPr>
        <w:t>,</w:t>
      </w:r>
      <w:r w:rsidR="00B875A4" w:rsidRPr="001C0FE7">
        <w:rPr>
          <w:rFonts w:ascii="Arial" w:eastAsia="SymbolMT" w:hAnsi="Arial" w:cs="Arial"/>
          <w:color w:val="000000"/>
        </w:rPr>
        <w:t xml:space="preserve"> mediante un sistema a sorteggio, i nominativi dei soggetti </w:t>
      </w:r>
      <w:r w:rsidR="00DC0FB4" w:rsidRPr="001C0FE7">
        <w:rPr>
          <w:rFonts w:ascii="Arial" w:eastAsia="SymbolMT" w:hAnsi="Arial" w:cs="Arial"/>
          <w:color w:val="000000"/>
        </w:rPr>
        <w:t xml:space="preserve">aventi le </w:t>
      </w:r>
      <w:r w:rsidRPr="001C0FE7">
        <w:rPr>
          <w:rFonts w:ascii="Arial" w:eastAsia="SymbolMT" w:hAnsi="Arial" w:cs="Arial"/>
          <w:color w:val="000000"/>
        </w:rPr>
        <w:t xml:space="preserve">caratteristiche </w:t>
      </w:r>
      <w:r w:rsidR="00DC0FB4" w:rsidRPr="001C0FE7">
        <w:rPr>
          <w:rFonts w:ascii="Arial" w:eastAsia="SymbolMT" w:hAnsi="Arial" w:cs="Arial"/>
          <w:color w:val="000000"/>
        </w:rPr>
        <w:t>richieste volta per volta.</w:t>
      </w:r>
    </w:p>
    <w:p w:rsidR="00BA58AF" w:rsidRPr="001C0FE7" w:rsidRDefault="00BA58AF" w:rsidP="00B875A4">
      <w:pPr>
        <w:autoSpaceDE w:val="0"/>
        <w:autoSpaceDN w:val="0"/>
        <w:adjustRightInd w:val="0"/>
        <w:ind w:left="720"/>
        <w:contextualSpacing/>
        <w:jc w:val="both"/>
        <w:rPr>
          <w:rFonts w:ascii="Arial" w:eastAsia="SymbolMT" w:hAnsi="Arial" w:cs="Arial"/>
        </w:rPr>
      </w:pPr>
      <w:r w:rsidRPr="001C0FE7">
        <w:rPr>
          <w:rFonts w:ascii="Arial" w:eastAsia="SymbolMT" w:hAnsi="Arial" w:cs="Arial"/>
        </w:rPr>
        <w:t>La scelta avviene peraltro, ne rispetto di rigidi criteri di rotazione.</w:t>
      </w:r>
    </w:p>
    <w:p w:rsidR="00EF3471" w:rsidRPr="001C0FE7" w:rsidRDefault="00EF3471" w:rsidP="00B875A4">
      <w:pPr>
        <w:autoSpaceDE w:val="0"/>
        <w:autoSpaceDN w:val="0"/>
        <w:adjustRightInd w:val="0"/>
        <w:ind w:left="720"/>
        <w:contextualSpacing/>
        <w:jc w:val="both"/>
        <w:rPr>
          <w:rFonts w:ascii="Arial" w:eastAsia="SymbolMT" w:hAnsi="Arial" w:cs="Arial"/>
        </w:rPr>
      </w:pPr>
      <w:r w:rsidRPr="001C0FE7">
        <w:rPr>
          <w:rFonts w:ascii="Arial" w:eastAsia="SymbolMT" w:hAnsi="Arial" w:cs="Arial"/>
        </w:rPr>
        <w:t xml:space="preserve">Per quanto riguarda la richiesta di nominativi </w:t>
      </w:r>
      <w:r w:rsidR="00EC55CB" w:rsidRPr="001C0FE7">
        <w:rPr>
          <w:rFonts w:ascii="Arial" w:eastAsia="SymbolMT" w:hAnsi="Arial" w:cs="Arial"/>
        </w:rPr>
        <w:t xml:space="preserve">di iscritti </w:t>
      </w:r>
      <w:r w:rsidRPr="001C0FE7">
        <w:rPr>
          <w:rFonts w:ascii="Arial" w:eastAsia="SymbolMT" w:hAnsi="Arial" w:cs="Arial"/>
        </w:rPr>
        <w:t>dotati di specifica professionalità</w:t>
      </w:r>
      <w:r w:rsidR="00EC55CB" w:rsidRPr="001C0FE7">
        <w:rPr>
          <w:rFonts w:ascii="Arial" w:eastAsia="SymbolMT" w:hAnsi="Arial" w:cs="Arial"/>
        </w:rPr>
        <w:t>,</w:t>
      </w:r>
      <w:r w:rsidRPr="001C0FE7">
        <w:rPr>
          <w:rFonts w:ascii="Arial" w:eastAsia="SymbolMT" w:hAnsi="Arial" w:cs="Arial"/>
        </w:rPr>
        <w:t xml:space="preserve"> il Consiglio si limita ad inviare un estratto </w:t>
      </w:r>
      <w:r w:rsidR="00EC55CB" w:rsidRPr="001C0FE7">
        <w:rPr>
          <w:rFonts w:ascii="Arial" w:eastAsia="SymbolMT" w:hAnsi="Arial" w:cs="Arial"/>
        </w:rPr>
        <w:t xml:space="preserve">dell’albo </w:t>
      </w:r>
      <w:r w:rsidRPr="001C0FE7">
        <w:rPr>
          <w:rFonts w:ascii="Arial" w:eastAsia="SymbolMT" w:hAnsi="Arial" w:cs="Arial"/>
        </w:rPr>
        <w:t>comprendente i nominativi degli iscritti che hanno dichiarato di esserne in possesso.</w:t>
      </w:r>
      <w:r w:rsidR="00EC55CB" w:rsidRPr="001C0FE7">
        <w:rPr>
          <w:rFonts w:ascii="Arial" w:eastAsia="SymbolMT" w:hAnsi="Arial" w:cs="Arial"/>
        </w:rPr>
        <w:t xml:space="preserve"> Gli aggiornamenti </w:t>
      </w:r>
      <w:r w:rsidR="003E7745" w:rsidRPr="001C0FE7">
        <w:rPr>
          <w:rFonts w:ascii="Arial" w:eastAsia="SymbolMT" w:hAnsi="Arial" w:cs="Arial"/>
        </w:rPr>
        <w:t xml:space="preserve">in merito al possesso di specifiche professionalità da parte degli scritti, avviene in base alle comunicazioni che gli iscritti </w:t>
      </w:r>
      <w:r w:rsidR="00F42B2A" w:rsidRPr="001C0FE7">
        <w:rPr>
          <w:rFonts w:ascii="Arial" w:eastAsia="SymbolMT" w:hAnsi="Arial" w:cs="Arial"/>
        </w:rPr>
        <w:t>stessi</w:t>
      </w:r>
      <w:r w:rsidR="003E7745" w:rsidRPr="001C0FE7">
        <w:rPr>
          <w:rFonts w:ascii="Arial" w:eastAsia="SymbolMT" w:hAnsi="Arial" w:cs="Arial"/>
        </w:rPr>
        <w:t xml:space="preserve"> eseguono autonomamente.</w:t>
      </w:r>
      <w:r w:rsidR="00EC55CB" w:rsidRPr="001C0FE7">
        <w:rPr>
          <w:rFonts w:ascii="Arial" w:eastAsia="SymbolMT" w:hAnsi="Arial" w:cs="Arial"/>
        </w:rPr>
        <w:t xml:space="preserve"> </w:t>
      </w:r>
    </w:p>
    <w:p w:rsidR="00800BB1" w:rsidRPr="001C0FE7" w:rsidRDefault="00800BB1" w:rsidP="00B875A4">
      <w:pPr>
        <w:autoSpaceDE w:val="0"/>
        <w:autoSpaceDN w:val="0"/>
        <w:adjustRightInd w:val="0"/>
        <w:ind w:left="720"/>
        <w:contextualSpacing/>
        <w:jc w:val="both"/>
        <w:rPr>
          <w:rFonts w:ascii="Arial" w:eastAsia="SymbolMT" w:hAnsi="Arial" w:cs="Arial"/>
        </w:rPr>
      </w:pPr>
    </w:p>
    <w:p w:rsidR="00EF658B" w:rsidRPr="001C0FE7" w:rsidRDefault="00EF658B" w:rsidP="006359B3">
      <w:pPr>
        <w:numPr>
          <w:ilvl w:val="0"/>
          <w:numId w:val="16"/>
        </w:numPr>
        <w:autoSpaceDE w:val="0"/>
        <w:autoSpaceDN w:val="0"/>
        <w:adjustRightInd w:val="0"/>
        <w:contextualSpacing/>
        <w:jc w:val="both"/>
        <w:rPr>
          <w:rFonts w:ascii="Arial" w:eastAsia="SymbolMT" w:hAnsi="Arial" w:cs="Arial"/>
          <w:u w:val="single"/>
        </w:rPr>
      </w:pPr>
      <w:r w:rsidRPr="001C0FE7">
        <w:rPr>
          <w:rFonts w:ascii="Arial" w:eastAsia="SymbolMT" w:hAnsi="Arial" w:cs="Arial"/>
          <w:u w:val="single"/>
        </w:rPr>
        <w:t xml:space="preserve">Processi </w:t>
      </w:r>
      <w:r w:rsidR="00800BB1" w:rsidRPr="001C0FE7">
        <w:rPr>
          <w:rFonts w:ascii="Arial" w:eastAsia="SymbolMT" w:hAnsi="Arial" w:cs="Arial"/>
          <w:u w:val="single"/>
        </w:rPr>
        <w:t>elettorali</w:t>
      </w:r>
      <w:r w:rsidRPr="001C0FE7">
        <w:rPr>
          <w:rFonts w:ascii="Arial" w:eastAsia="SymbolMT" w:hAnsi="Arial" w:cs="Arial"/>
          <w:u w:val="single"/>
        </w:rPr>
        <w:t>.</w:t>
      </w:r>
    </w:p>
    <w:p w:rsidR="00EF658B" w:rsidRPr="001C0FE7" w:rsidRDefault="00800BB1" w:rsidP="00B875A4">
      <w:pPr>
        <w:autoSpaceDE w:val="0"/>
        <w:autoSpaceDN w:val="0"/>
        <w:adjustRightInd w:val="0"/>
        <w:ind w:left="720"/>
        <w:contextualSpacing/>
        <w:jc w:val="both"/>
        <w:rPr>
          <w:rFonts w:ascii="Arial" w:eastAsia="SymbolMT" w:hAnsi="Arial" w:cs="Arial"/>
        </w:rPr>
      </w:pPr>
      <w:r w:rsidRPr="001C0FE7">
        <w:rPr>
          <w:rFonts w:ascii="Arial" w:eastAsia="SymbolMT" w:hAnsi="Arial" w:cs="Arial"/>
        </w:rPr>
        <w:t xml:space="preserve">I processi elettorali vengono gestiti nella fase di indizione delle elezioni nella stretta osservanza di quanto previsto dalla disciplina vigente. L’Ordine inoltre adotta un metodo di tutela che consiste nell’affidare lo svolgimento delle operazioni di voto, al Presidente ed agli altri membri del seggio eletti dal Consiglio </w:t>
      </w:r>
      <w:proofErr w:type="gramStart"/>
      <w:r w:rsidR="001C0FE7" w:rsidRPr="001C0FE7">
        <w:rPr>
          <w:rFonts w:ascii="Arial" w:eastAsia="SymbolMT" w:hAnsi="Arial" w:cs="Arial"/>
        </w:rPr>
        <w:t xml:space="preserve">prioritariamente </w:t>
      </w:r>
      <w:r w:rsidR="006D1D72" w:rsidRPr="001C0FE7">
        <w:rPr>
          <w:rFonts w:ascii="Arial" w:eastAsia="SymbolMT" w:hAnsi="Arial" w:cs="Arial"/>
        </w:rPr>
        <w:t xml:space="preserve"> </w:t>
      </w:r>
      <w:r w:rsidRPr="001C0FE7">
        <w:rPr>
          <w:rFonts w:ascii="Arial" w:eastAsia="SymbolMT" w:hAnsi="Arial" w:cs="Arial"/>
        </w:rPr>
        <w:t>fra</w:t>
      </w:r>
      <w:proofErr w:type="gramEnd"/>
      <w:r w:rsidRPr="001C0FE7">
        <w:rPr>
          <w:rFonts w:ascii="Arial" w:eastAsia="SymbolMT" w:hAnsi="Arial" w:cs="Arial"/>
        </w:rPr>
        <w:t xml:space="preserve"> gli iscritti che non partecipano al Consiglio uscente.</w:t>
      </w:r>
    </w:p>
    <w:p w:rsidR="006C0304" w:rsidRPr="001C0FE7" w:rsidRDefault="006C0304" w:rsidP="006C0304">
      <w:pPr>
        <w:autoSpaceDE w:val="0"/>
        <w:autoSpaceDN w:val="0"/>
        <w:adjustRightInd w:val="0"/>
        <w:contextualSpacing/>
        <w:jc w:val="both"/>
        <w:rPr>
          <w:rFonts w:ascii="Arial" w:eastAsia="SymbolMT" w:hAnsi="Arial" w:cs="Arial"/>
          <w:color w:val="000000"/>
        </w:rPr>
      </w:pPr>
    </w:p>
    <w:p w:rsidR="006C0304" w:rsidRPr="00142063" w:rsidRDefault="006C0304" w:rsidP="006C0304">
      <w:pPr>
        <w:autoSpaceDE w:val="0"/>
        <w:autoSpaceDN w:val="0"/>
        <w:adjustRightInd w:val="0"/>
        <w:contextualSpacing/>
        <w:jc w:val="both"/>
        <w:rPr>
          <w:rFonts w:ascii="Arial" w:eastAsia="SymbolMT" w:hAnsi="Arial" w:cs="Arial"/>
          <w:color w:val="000000"/>
        </w:rPr>
      </w:pPr>
      <w:r w:rsidRPr="001C0FE7">
        <w:rPr>
          <w:rFonts w:ascii="Arial" w:eastAsia="SymbolMT" w:hAnsi="Arial" w:cs="Arial"/>
          <w:color w:val="000000"/>
        </w:rPr>
        <w:t xml:space="preserve">Tra le misure ulteriori e specifiche, </w:t>
      </w:r>
      <w:r w:rsidR="00294212" w:rsidRPr="001C0FE7">
        <w:rPr>
          <w:rFonts w:ascii="Arial" w:eastAsia="SymbolMT" w:hAnsi="Arial" w:cs="Arial"/>
          <w:color w:val="000000"/>
        </w:rPr>
        <w:t>il Consiglio</w:t>
      </w:r>
      <w:r w:rsidRPr="001C0FE7">
        <w:rPr>
          <w:rFonts w:ascii="Arial" w:eastAsia="SymbolMT" w:hAnsi="Arial" w:cs="Arial"/>
          <w:color w:val="000000"/>
        </w:rPr>
        <w:t xml:space="preserve"> segnala il </w:t>
      </w:r>
      <w:r w:rsidR="00596339" w:rsidRPr="001C0FE7">
        <w:rPr>
          <w:rFonts w:ascii="Arial" w:eastAsia="SymbolMT" w:hAnsi="Arial" w:cs="Arial"/>
          <w:color w:val="000000"/>
        </w:rPr>
        <w:t xml:space="preserve">prossimo </w:t>
      </w:r>
      <w:r w:rsidR="002F76C5" w:rsidRPr="001C0FE7">
        <w:rPr>
          <w:rFonts w:ascii="Arial" w:eastAsia="SymbolMT" w:hAnsi="Arial" w:cs="Arial"/>
          <w:color w:val="000000"/>
        </w:rPr>
        <w:t>r</w:t>
      </w:r>
      <w:r w:rsidR="00596339" w:rsidRPr="001C0FE7">
        <w:rPr>
          <w:rFonts w:ascii="Arial" w:eastAsia="SymbolMT" w:hAnsi="Arial" w:cs="Arial"/>
          <w:color w:val="000000"/>
        </w:rPr>
        <w:t>innovo del</w:t>
      </w:r>
      <w:r w:rsidRPr="001C0FE7">
        <w:rPr>
          <w:rFonts w:ascii="Arial" w:eastAsia="SymbolMT" w:hAnsi="Arial" w:cs="Arial"/>
          <w:color w:val="000000"/>
        </w:rPr>
        <w:t xml:space="preserve"> </w:t>
      </w:r>
      <w:r w:rsidR="00BA58AF" w:rsidRPr="001C0FE7">
        <w:rPr>
          <w:rFonts w:ascii="Arial" w:eastAsia="SymbolMT" w:hAnsi="Arial" w:cs="Arial"/>
          <w:color w:val="000000"/>
        </w:rPr>
        <w:t>re</w:t>
      </w:r>
      <w:r w:rsidR="00596339" w:rsidRPr="001C0FE7">
        <w:rPr>
          <w:rFonts w:ascii="Arial" w:eastAsia="SymbolMT" w:hAnsi="Arial" w:cs="Arial"/>
          <w:color w:val="000000"/>
        </w:rPr>
        <w:t>golamento</w:t>
      </w:r>
      <w:r w:rsidRPr="001C0FE7">
        <w:rPr>
          <w:rFonts w:ascii="Arial" w:eastAsia="SymbolMT" w:hAnsi="Arial" w:cs="Arial"/>
          <w:color w:val="000000"/>
        </w:rPr>
        <w:t xml:space="preserve"> </w:t>
      </w:r>
      <w:r w:rsidR="00BA58AF" w:rsidRPr="001C0FE7">
        <w:rPr>
          <w:rFonts w:ascii="Arial" w:eastAsia="SymbolMT" w:hAnsi="Arial" w:cs="Arial"/>
          <w:color w:val="000000"/>
        </w:rPr>
        <w:t xml:space="preserve">in materia di accesso civico </w:t>
      </w:r>
      <w:r w:rsidR="002F76C5" w:rsidRPr="001C0FE7">
        <w:rPr>
          <w:rFonts w:ascii="Arial" w:eastAsia="SymbolMT" w:hAnsi="Arial" w:cs="Arial"/>
          <w:color w:val="000000"/>
        </w:rPr>
        <w:t>ed accesso agli atti,</w:t>
      </w:r>
      <w:r w:rsidR="00596339" w:rsidRPr="001C0FE7">
        <w:rPr>
          <w:rFonts w:ascii="Arial" w:eastAsia="SymbolMT" w:hAnsi="Arial" w:cs="Arial"/>
          <w:color w:val="000000"/>
        </w:rPr>
        <w:t xml:space="preserve"> </w:t>
      </w:r>
      <w:r w:rsidR="006C0CD2" w:rsidRPr="001C0FE7">
        <w:rPr>
          <w:rFonts w:ascii="Arial" w:eastAsia="SymbolMT" w:hAnsi="Arial" w:cs="Arial"/>
          <w:color w:val="000000"/>
        </w:rPr>
        <w:t xml:space="preserve">ed </w:t>
      </w:r>
      <w:r w:rsidR="00596339" w:rsidRPr="001C0FE7">
        <w:rPr>
          <w:rFonts w:ascii="Arial" w:eastAsia="SymbolMT" w:hAnsi="Arial" w:cs="Arial"/>
          <w:color w:val="000000"/>
        </w:rPr>
        <w:t>in materia di rimborso delle spese ai Consiglieri ed agli iscritti co</w:t>
      </w:r>
      <w:r w:rsidR="00C43F52" w:rsidRPr="001C0FE7">
        <w:rPr>
          <w:rFonts w:ascii="Arial" w:eastAsia="SymbolMT" w:hAnsi="Arial" w:cs="Arial"/>
          <w:color w:val="000000"/>
        </w:rPr>
        <w:t>i</w:t>
      </w:r>
      <w:r w:rsidR="00596339" w:rsidRPr="001C0FE7">
        <w:rPr>
          <w:rFonts w:ascii="Arial" w:eastAsia="SymbolMT" w:hAnsi="Arial" w:cs="Arial"/>
          <w:color w:val="000000"/>
        </w:rPr>
        <w:t xml:space="preserve">nvolti nello svolgimento di </w:t>
      </w:r>
      <w:r w:rsidR="00C43F52" w:rsidRPr="001C0FE7">
        <w:rPr>
          <w:rFonts w:ascii="Arial" w:eastAsia="SymbolMT" w:hAnsi="Arial" w:cs="Arial"/>
          <w:color w:val="000000"/>
        </w:rPr>
        <w:t>attività</w:t>
      </w:r>
      <w:r w:rsidR="006C0CD2" w:rsidRPr="001C0FE7">
        <w:rPr>
          <w:rFonts w:ascii="Arial" w:eastAsia="SymbolMT" w:hAnsi="Arial" w:cs="Arial"/>
          <w:color w:val="000000"/>
        </w:rPr>
        <w:t xml:space="preserve"> istituzionali</w:t>
      </w:r>
      <w:r w:rsidRPr="001C0FE7">
        <w:rPr>
          <w:rFonts w:ascii="Arial" w:eastAsia="SymbolMT" w:hAnsi="Arial" w:cs="Arial"/>
          <w:color w:val="000000"/>
        </w:rPr>
        <w:t>.</w:t>
      </w:r>
    </w:p>
    <w:p w:rsidR="006C0304" w:rsidRPr="00142063" w:rsidRDefault="006C0304" w:rsidP="006C0304">
      <w:pPr>
        <w:autoSpaceDE w:val="0"/>
        <w:autoSpaceDN w:val="0"/>
        <w:adjustRightInd w:val="0"/>
        <w:contextualSpacing/>
        <w:rPr>
          <w:rFonts w:ascii="Arial" w:eastAsia="SymbolMT" w:hAnsi="Arial" w:cs="Arial"/>
          <w:b/>
          <w:color w:val="000000"/>
          <w:u w:val="single"/>
        </w:rPr>
      </w:pPr>
    </w:p>
    <w:p w:rsidR="006C0304" w:rsidRPr="00142063" w:rsidRDefault="00086C82" w:rsidP="00672F3E">
      <w:pPr>
        <w:autoSpaceDE w:val="0"/>
        <w:autoSpaceDN w:val="0"/>
        <w:adjustRightInd w:val="0"/>
        <w:ind w:firstLine="708"/>
        <w:contextualSpacing/>
        <w:rPr>
          <w:rFonts w:ascii="Arial" w:eastAsia="SymbolMT" w:hAnsi="Arial" w:cs="Arial"/>
          <w:b/>
          <w:color w:val="000000"/>
          <w:u w:val="single"/>
        </w:rPr>
      </w:pPr>
      <w:r w:rsidRPr="00142063">
        <w:rPr>
          <w:rFonts w:ascii="Arial" w:eastAsia="SymbolMT" w:hAnsi="Arial" w:cs="Arial"/>
          <w:b/>
          <w:color w:val="000000"/>
          <w:u w:val="single"/>
        </w:rPr>
        <w:t>16</w:t>
      </w:r>
      <w:r w:rsidR="00672F3E" w:rsidRPr="00142063">
        <w:rPr>
          <w:rFonts w:ascii="Arial" w:eastAsia="SymbolMT" w:hAnsi="Arial" w:cs="Arial"/>
          <w:b/>
          <w:color w:val="000000"/>
          <w:u w:val="single"/>
        </w:rPr>
        <w:t>.3.</w:t>
      </w:r>
      <w:r w:rsidR="001500DD" w:rsidRPr="00142063">
        <w:rPr>
          <w:rFonts w:ascii="Arial" w:eastAsia="SymbolMT" w:hAnsi="Arial" w:cs="Arial"/>
          <w:b/>
          <w:color w:val="000000"/>
          <w:u w:val="single"/>
        </w:rPr>
        <w:t>3</w:t>
      </w:r>
      <w:r w:rsidR="00672F3E" w:rsidRPr="00142063">
        <w:rPr>
          <w:rFonts w:ascii="Arial" w:eastAsia="SymbolMT" w:hAnsi="Arial" w:cs="Arial"/>
          <w:b/>
          <w:color w:val="000000"/>
          <w:u w:val="single"/>
        </w:rPr>
        <w:t xml:space="preserve"> - </w:t>
      </w:r>
      <w:r w:rsidR="006C0304" w:rsidRPr="00142063">
        <w:rPr>
          <w:rFonts w:ascii="Arial" w:eastAsia="SymbolMT" w:hAnsi="Arial" w:cs="Arial"/>
          <w:b/>
          <w:color w:val="000000"/>
          <w:u w:val="single"/>
        </w:rPr>
        <w:t>Attività di controllo e monitoraggio</w:t>
      </w:r>
    </w:p>
    <w:p w:rsidR="00F2302F" w:rsidRPr="00142063" w:rsidRDefault="00F2302F" w:rsidP="006C0304">
      <w:pPr>
        <w:autoSpaceDE w:val="0"/>
        <w:autoSpaceDN w:val="0"/>
        <w:adjustRightInd w:val="0"/>
        <w:contextualSpacing/>
        <w:jc w:val="both"/>
        <w:rPr>
          <w:rFonts w:ascii="Arial" w:eastAsia="SymbolMT" w:hAnsi="Arial" w:cs="Arial"/>
          <w:color w:val="000000"/>
        </w:rPr>
      </w:pPr>
    </w:p>
    <w:p w:rsidR="006C0304" w:rsidRPr="00142063" w:rsidRDefault="006C0304" w:rsidP="006C0304">
      <w:pPr>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L’attività di monitoraggio sull’efficacia delle misure di prevenzione è svolta dal RPCT sulla base di un piano di monitoraggio e di controlli stabilito annualmente, che tiene conto della ponderazione del rischio e quindi della maggiore probabilità di accadimento nei processi ritenuti rischiosi.</w:t>
      </w:r>
    </w:p>
    <w:p w:rsidR="006C0304" w:rsidRPr="00142063" w:rsidRDefault="006C0304" w:rsidP="006C0304">
      <w:pPr>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L’esito annuale dei controlli, oltre a trovare spazio nella Relazione annuale del RPCT, viene sottoposto dal RPCT al Consiglio che, in caso di evidenti inadempimenti, assumerà le iniziative ritenute più opportune.</w:t>
      </w:r>
    </w:p>
    <w:p w:rsidR="006C0304" w:rsidRPr="00142063" w:rsidRDefault="006C0304" w:rsidP="006C0304">
      <w:pPr>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Il Piano dei controlli è allegato al presente PTPC (Allegato Piano annuale dei controlli 2017</w:t>
      </w:r>
      <w:r w:rsidR="00672F3E" w:rsidRPr="00142063">
        <w:rPr>
          <w:rFonts w:ascii="Arial" w:eastAsia="SymbolMT" w:hAnsi="Arial" w:cs="Arial"/>
          <w:color w:val="000000"/>
        </w:rPr>
        <w:t xml:space="preserve"> </w:t>
      </w:r>
      <w:r w:rsidRPr="00142063">
        <w:rPr>
          <w:rFonts w:ascii="Arial" w:eastAsia="SymbolMT" w:hAnsi="Arial" w:cs="Arial"/>
          <w:color w:val="000000"/>
        </w:rPr>
        <w:t>- 2019), ha valenza annuale e viene rimodulato nel triennio di riferimento a seconda del livello di progressione dei presidi anticorruzione.</w:t>
      </w:r>
    </w:p>
    <w:p w:rsidR="006C0304" w:rsidRPr="00142063" w:rsidRDefault="006C0304" w:rsidP="006C0304">
      <w:pPr>
        <w:autoSpaceDE w:val="0"/>
        <w:autoSpaceDN w:val="0"/>
        <w:adjustRightInd w:val="0"/>
        <w:contextualSpacing/>
        <w:jc w:val="both"/>
        <w:rPr>
          <w:rFonts w:ascii="Arial" w:eastAsia="SymbolMT" w:hAnsi="Arial" w:cs="Arial"/>
          <w:color w:val="000000"/>
          <w:sz w:val="20"/>
          <w:szCs w:val="20"/>
        </w:rPr>
      </w:pPr>
    </w:p>
    <w:p w:rsidR="003B3788" w:rsidRPr="00142063" w:rsidRDefault="003B3788" w:rsidP="006C0304">
      <w:pPr>
        <w:autoSpaceDE w:val="0"/>
        <w:autoSpaceDN w:val="0"/>
        <w:adjustRightInd w:val="0"/>
        <w:contextualSpacing/>
        <w:jc w:val="both"/>
        <w:rPr>
          <w:rFonts w:ascii="Arial" w:eastAsia="SymbolMT" w:hAnsi="Arial" w:cs="Arial"/>
          <w:color w:val="000000"/>
          <w:sz w:val="20"/>
          <w:szCs w:val="20"/>
        </w:rPr>
      </w:pPr>
    </w:p>
    <w:p w:rsidR="006C0304" w:rsidRPr="00142063" w:rsidRDefault="00086C82" w:rsidP="00086C82">
      <w:pPr>
        <w:autoSpaceDE w:val="0"/>
        <w:autoSpaceDN w:val="0"/>
        <w:adjustRightInd w:val="0"/>
        <w:ind w:left="709"/>
        <w:contextualSpacing/>
        <w:rPr>
          <w:rFonts w:ascii="Arial" w:eastAsia="SymbolMT" w:hAnsi="Arial" w:cs="Arial"/>
          <w:b/>
          <w:color w:val="000000"/>
          <w:u w:val="single"/>
        </w:rPr>
      </w:pPr>
      <w:r w:rsidRPr="00142063">
        <w:rPr>
          <w:rFonts w:ascii="Arial" w:eastAsia="SymbolMT" w:hAnsi="Arial" w:cs="Arial"/>
          <w:b/>
          <w:color w:val="000000"/>
          <w:u w:val="single"/>
        </w:rPr>
        <w:t>16</w:t>
      </w:r>
      <w:r w:rsidR="005A187A" w:rsidRPr="00142063">
        <w:rPr>
          <w:rFonts w:ascii="Arial" w:eastAsia="SymbolMT" w:hAnsi="Arial" w:cs="Arial"/>
          <w:b/>
          <w:color w:val="000000"/>
          <w:u w:val="single"/>
        </w:rPr>
        <w:t>.3.4</w:t>
      </w:r>
      <w:r w:rsidR="00672F3E" w:rsidRPr="00142063">
        <w:rPr>
          <w:rFonts w:ascii="Arial" w:eastAsia="SymbolMT" w:hAnsi="Arial" w:cs="Arial"/>
          <w:b/>
          <w:color w:val="000000"/>
          <w:u w:val="single"/>
        </w:rPr>
        <w:t xml:space="preserve"> - </w:t>
      </w:r>
      <w:r w:rsidR="006C0304" w:rsidRPr="00142063">
        <w:rPr>
          <w:rFonts w:ascii="Arial" w:eastAsia="SymbolMT" w:hAnsi="Arial" w:cs="Arial"/>
          <w:b/>
          <w:color w:val="000000"/>
          <w:u w:val="single"/>
        </w:rPr>
        <w:t>Altre iniziative</w:t>
      </w:r>
    </w:p>
    <w:p w:rsidR="006C0304" w:rsidRPr="00142063" w:rsidRDefault="006C0304" w:rsidP="006C0304">
      <w:pPr>
        <w:autoSpaceDE w:val="0"/>
        <w:autoSpaceDN w:val="0"/>
        <w:adjustRightInd w:val="0"/>
        <w:contextualSpacing/>
        <w:rPr>
          <w:rFonts w:ascii="Arial" w:eastAsia="SymbolMT" w:hAnsi="Arial" w:cs="Arial"/>
          <w:b/>
          <w:i/>
          <w:color w:val="000000"/>
        </w:rPr>
      </w:pPr>
      <w:r w:rsidRPr="00142063">
        <w:rPr>
          <w:rFonts w:ascii="Arial" w:eastAsia="SymbolMT" w:hAnsi="Arial" w:cs="Arial"/>
          <w:b/>
          <w:i/>
          <w:color w:val="000000"/>
        </w:rPr>
        <w:t>Rotazione del personale</w:t>
      </w:r>
    </w:p>
    <w:p w:rsidR="007F6989" w:rsidRPr="00142063" w:rsidRDefault="007F6989" w:rsidP="007F6989">
      <w:pPr>
        <w:pStyle w:val="Corpodeltesto"/>
        <w:rPr>
          <w:rFonts w:ascii="Arial" w:hAnsi="Arial" w:cs="Arial"/>
          <w:bCs w:val="0"/>
        </w:rPr>
      </w:pPr>
      <w:r w:rsidRPr="00142063">
        <w:rPr>
          <w:rFonts w:ascii="Arial" w:hAnsi="Arial" w:cs="Arial"/>
          <w:bCs w:val="0"/>
        </w:rPr>
        <w:t>Il PNA prevede che le PA adottino “</w:t>
      </w:r>
      <w:r w:rsidRPr="00142063">
        <w:rPr>
          <w:rFonts w:ascii="Arial" w:hAnsi="Arial" w:cs="Arial"/>
          <w:bCs w:val="0"/>
          <w:i/>
        </w:rPr>
        <w:t>adeguati criteri per realizzare la rotazione del personale dirigenziale e del personale con funzioni di responsabilità (ivi compresi i responsabili del procedimento) operante nelle aree a più elevato rischio di corruzione</w:t>
      </w:r>
      <w:r w:rsidRPr="00142063">
        <w:rPr>
          <w:rFonts w:ascii="Arial" w:hAnsi="Arial" w:cs="Arial"/>
          <w:bCs w:val="0"/>
        </w:rPr>
        <w:t>”, stabilendo, altresì, che “</w:t>
      </w:r>
      <w:r w:rsidRPr="00142063">
        <w:rPr>
          <w:rFonts w:ascii="Arial" w:hAnsi="Arial" w:cs="Arial"/>
          <w:bCs w:val="0"/>
          <w:i/>
        </w:rPr>
        <w:t xml:space="preserve">la misura deve essere adottata in tutte le amministrazioni - previa adeguata informazione alle organizzazioni sindacali rappresentative - </w:t>
      </w:r>
      <w:r w:rsidRPr="00142063">
        <w:rPr>
          <w:rFonts w:ascii="Arial" w:hAnsi="Arial" w:cs="Arial"/>
          <w:b/>
          <w:bCs w:val="0"/>
          <w:i/>
          <w:u w:val="single"/>
        </w:rPr>
        <w:t>salvo motivati impedimenti connessi alle caratteristiche organizzative dell’amministrazione; in tal caso, la motivazione è inserita nel P.T.P.C</w:t>
      </w:r>
      <w:r w:rsidRPr="00142063">
        <w:rPr>
          <w:rFonts w:ascii="Arial" w:hAnsi="Arial" w:cs="Arial"/>
          <w:bCs w:val="0"/>
          <w:i/>
        </w:rPr>
        <w:t>.</w:t>
      </w:r>
      <w:r w:rsidRPr="00142063">
        <w:rPr>
          <w:rFonts w:ascii="Arial" w:hAnsi="Arial" w:cs="Arial"/>
          <w:bCs w:val="0"/>
        </w:rPr>
        <w:t>”.</w:t>
      </w:r>
    </w:p>
    <w:p w:rsidR="007F6989" w:rsidRPr="00142063" w:rsidRDefault="007E5C7C" w:rsidP="007F6989">
      <w:pPr>
        <w:pStyle w:val="Corpodeltesto"/>
        <w:rPr>
          <w:rFonts w:ascii="Arial" w:hAnsi="Arial" w:cs="Arial"/>
          <w:bCs w:val="0"/>
        </w:rPr>
      </w:pPr>
      <w:r>
        <w:rPr>
          <w:rFonts w:ascii="Arial" w:hAnsi="Arial" w:cs="Arial"/>
          <w:bCs w:val="0"/>
        </w:rPr>
        <w:t>Per quanto attiene l'</w:t>
      </w:r>
      <w:r w:rsidR="007F6989" w:rsidRPr="00142063">
        <w:rPr>
          <w:rFonts w:ascii="Arial" w:hAnsi="Arial" w:cs="Arial"/>
          <w:bCs w:val="0"/>
        </w:rPr>
        <w:t>Ordine degli Ingegneri della Provincia di Modena, premesso che non esistono figure dirigenziali e che non sono state individuate aree a più elevato rischio di corruzione, le ridotte dimensioni dell’Ente ed il numero limitato di personale operante al suo interno (due unità, una addetta all’ufficio di segreteria e una addetta all’ufficio di contabilità) sarebbero di per sé sufficienti ad integrare l’ipotesi di esclusione contemplata dal PNA.</w:t>
      </w:r>
    </w:p>
    <w:p w:rsidR="007F6989" w:rsidRPr="00142063" w:rsidRDefault="007F6989" w:rsidP="00F2302F">
      <w:pPr>
        <w:autoSpaceDE w:val="0"/>
        <w:autoSpaceDN w:val="0"/>
        <w:adjustRightInd w:val="0"/>
        <w:contextualSpacing/>
        <w:jc w:val="both"/>
        <w:rPr>
          <w:rFonts w:ascii="Arial" w:eastAsia="SymbolMT" w:hAnsi="Arial" w:cs="Arial"/>
          <w:color w:val="000000"/>
        </w:rPr>
      </w:pPr>
      <w:r w:rsidRPr="00142063">
        <w:rPr>
          <w:rFonts w:ascii="Arial" w:hAnsi="Arial" w:cs="Arial"/>
          <w:bCs/>
        </w:rPr>
        <w:lastRenderedPageBreak/>
        <w:t>Nel caso specifico, va peraltro sottolineato che la rotazione risulta esclusa ab origine, dal momento che la pianta organica prevede due dipendenti, incaricate di svolgere mansioni di segreteria o amministrazione, a scarsissimo margine di autonomia, sicché non è ipotizzabile una rotazione fra loro a meno di provocare un rallentamento ed un conseguente disservizio dell'ufficio in cui svolgono la loro attività.</w:t>
      </w:r>
    </w:p>
    <w:p w:rsidR="006C0304" w:rsidRPr="00142063" w:rsidRDefault="006C0304" w:rsidP="006C0304">
      <w:pPr>
        <w:autoSpaceDE w:val="0"/>
        <w:autoSpaceDN w:val="0"/>
        <w:adjustRightInd w:val="0"/>
        <w:contextualSpacing/>
        <w:rPr>
          <w:rFonts w:ascii="Arial" w:eastAsia="SymbolMT" w:hAnsi="Arial" w:cs="Arial"/>
          <w:color w:val="000000"/>
        </w:rPr>
      </w:pPr>
      <w:r w:rsidRPr="00142063">
        <w:rPr>
          <w:rFonts w:ascii="Arial" w:eastAsia="SymbolMT" w:hAnsi="Arial" w:cs="Arial"/>
          <w:color w:val="000000"/>
        </w:rPr>
        <w:t xml:space="preserve">In ragione del numero limitato dei dipendenti, </w:t>
      </w:r>
      <w:r w:rsidR="00800BB1" w:rsidRPr="00142063">
        <w:rPr>
          <w:rFonts w:ascii="Arial" w:eastAsia="SymbolMT" w:hAnsi="Arial" w:cs="Arial"/>
          <w:color w:val="000000"/>
        </w:rPr>
        <w:t xml:space="preserve">e le difficoltà operative, organizzative e di gestione del personale che esso comporterebbe, </w:t>
      </w:r>
      <w:r w:rsidRPr="00142063">
        <w:rPr>
          <w:rFonts w:ascii="Arial" w:eastAsia="SymbolMT" w:hAnsi="Arial" w:cs="Arial"/>
          <w:color w:val="000000"/>
        </w:rPr>
        <w:t xml:space="preserve">la rotazione </w:t>
      </w:r>
      <w:r w:rsidR="00800BB1" w:rsidRPr="00142063">
        <w:rPr>
          <w:rFonts w:ascii="Arial" w:eastAsia="SymbolMT" w:hAnsi="Arial" w:cs="Arial"/>
          <w:color w:val="000000"/>
        </w:rPr>
        <w:t xml:space="preserve">degli incarichi presso l’ufficio di segreteria </w:t>
      </w:r>
      <w:r w:rsidRPr="00142063">
        <w:rPr>
          <w:rFonts w:ascii="Arial" w:eastAsia="SymbolMT" w:hAnsi="Arial" w:cs="Arial"/>
          <w:color w:val="000000"/>
        </w:rPr>
        <w:t>non è praticabile.</w:t>
      </w:r>
    </w:p>
    <w:p w:rsidR="006C0304" w:rsidRPr="00142063" w:rsidRDefault="006C0304" w:rsidP="006C0304">
      <w:pPr>
        <w:autoSpaceDE w:val="0"/>
        <w:autoSpaceDN w:val="0"/>
        <w:adjustRightInd w:val="0"/>
        <w:contextualSpacing/>
        <w:rPr>
          <w:rFonts w:ascii="Arial" w:eastAsia="SymbolMT" w:hAnsi="Arial" w:cs="Arial"/>
          <w:color w:val="000000"/>
          <w:sz w:val="20"/>
          <w:szCs w:val="20"/>
        </w:rPr>
      </w:pPr>
    </w:p>
    <w:p w:rsidR="006C0304" w:rsidRPr="00142063" w:rsidRDefault="007E5C7C" w:rsidP="006C0304">
      <w:pPr>
        <w:autoSpaceDE w:val="0"/>
        <w:autoSpaceDN w:val="0"/>
        <w:adjustRightInd w:val="0"/>
        <w:contextualSpacing/>
        <w:rPr>
          <w:rFonts w:ascii="Arial" w:eastAsia="SymbolMT" w:hAnsi="Arial" w:cs="Arial"/>
          <w:b/>
          <w:i/>
          <w:color w:val="000000"/>
        </w:rPr>
      </w:pPr>
      <w:proofErr w:type="spellStart"/>
      <w:r>
        <w:rPr>
          <w:rFonts w:ascii="Arial" w:eastAsia="SymbolMT" w:hAnsi="Arial" w:cs="Arial"/>
          <w:b/>
          <w:i/>
          <w:color w:val="000000"/>
        </w:rPr>
        <w:t>Inconferibilità</w:t>
      </w:r>
      <w:proofErr w:type="spellEnd"/>
      <w:r>
        <w:rPr>
          <w:rFonts w:ascii="Arial" w:eastAsia="SymbolMT" w:hAnsi="Arial" w:cs="Arial"/>
          <w:b/>
          <w:i/>
          <w:color w:val="000000"/>
        </w:rPr>
        <w:t xml:space="preserve"> ed incompatibil</w:t>
      </w:r>
      <w:r w:rsidR="006C0304" w:rsidRPr="00142063">
        <w:rPr>
          <w:rFonts w:ascii="Arial" w:eastAsia="SymbolMT" w:hAnsi="Arial" w:cs="Arial"/>
          <w:b/>
          <w:i/>
          <w:color w:val="000000"/>
        </w:rPr>
        <w:t>ità degli incarichi</w:t>
      </w:r>
    </w:p>
    <w:p w:rsidR="006C0304" w:rsidRPr="00142063" w:rsidRDefault="006C0304" w:rsidP="006C0304">
      <w:pPr>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Il RPCT verifica la sussistenza di eventuali condizioni ostative in capo ai soggetti cui si intende conferire l’incarico, sia all’atto del conferimento dell’incarico, sia tempestivamente in caso di nuovi incarichi, in conformità al disposto del D.lgs. 39/2013.</w:t>
      </w:r>
    </w:p>
    <w:p w:rsidR="005433BA" w:rsidRPr="001C0FE7" w:rsidRDefault="006C0304" w:rsidP="006C0304">
      <w:pPr>
        <w:autoSpaceDE w:val="0"/>
        <w:autoSpaceDN w:val="0"/>
        <w:adjustRightInd w:val="0"/>
        <w:contextualSpacing/>
        <w:jc w:val="both"/>
        <w:rPr>
          <w:rFonts w:ascii="Arial" w:eastAsia="SymbolMT" w:hAnsi="Arial" w:cs="Arial"/>
          <w:color w:val="000000"/>
        </w:rPr>
      </w:pPr>
      <w:r w:rsidRPr="00142063">
        <w:rPr>
          <w:rFonts w:ascii="Arial" w:eastAsia="SymbolMT" w:hAnsi="Arial" w:cs="Arial"/>
          <w:color w:val="000000"/>
        </w:rPr>
        <w:t xml:space="preserve">Parimenti il soggetto cui è conferito l’incarico, all’atto della nomina, rilascia una dichiarazione </w:t>
      </w:r>
      <w:r w:rsidRPr="001C0FE7">
        <w:rPr>
          <w:rFonts w:ascii="Arial" w:eastAsia="SymbolMT" w:hAnsi="Arial" w:cs="Arial"/>
          <w:color w:val="000000"/>
        </w:rPr>
        <w:t xml:space="preserve">sulla insussistenza delle cause di </w:t>
      </w:r>
      <w:proofErr w:type="spellStart"/>
      <w:r w:rsidRPr="001C0FE7">
        <w:rPr>
          <w:rFonts w:ascii="Arial" w:eastAsia="SymbolMT" w:hAnsi="Arial" w:cs="Arial"/>
          <w:color w:val="000000"/>
        </w:rPr>
        <w:t>inconferibilità</w:t>
      </w:r>
      <w:proofErr w:type="spellEnd"/>
      <w:r w:rsidRPr="001C0FE7">
        <w:rPr>
          <w:rFonts w:ascii="Arial" w:eastAsia="SymbolMT" w:hAnsi="Arial" w:cs="Arial"/>
          <w:color w:val="000000"/>
        </w:rPr>
        <w:t xml:space="preserve"> o incompatibilità e tale dichiarazione è condizione di acquisizione dell’efficacia della nomina.</w:t>
      </w:r>
    </w:p>
    <w:p w:rsidR="00266E31" w:rsidRPr="001C0FE7" w:rsidRDefault="00266E31" w:rsidP="006C0304">
      <w:pPr>
        <w:autoSpaceDE w:val="0"/>
        <w:autoSpaceDN w:val="0"/>
        <w:adjustRightInd w:val="0"/>
        <w:contextualSpacing/>
        <w:jc w:val="both"/>
        <w:rPr>
          <w:rFonts w:ascii="Arial" w:eastAsia="SymbolMT" w:hAnsi="Arial" w:cs="Arial"/>
          <w:color w:val="000000"/>
        </w:rPr>
      </w:pPr>
      <w:r w:rsidRPr="001C0FE7">
        <w:rPr>
          <w:rFonts w:ascii="Arial" w:eastAsia="SymbolMT" w:hAnsi="Arial" w:cs="Arial"/>
          <w:color w:val="000000"/>
        </w:rPr>
        <w:t xml:space="preserve">Nel corso dell’anno 2017, il RPCT ha provveduto a raccogliere nuova dichiarazione delle cause di insussistenza delle cause di </w:t>
      </w:r>
      <w:proofErr w:type="spellStart"/>
      <w:r w:rsidRPr="001C0FE7">
        <w:rPr>
          <w:rFonts w:ascii="Arial" w:eastAsia="SymbolMT" w:hAnsi="Arial" w:cs="Arial"/>
          <w:color w:val="000000"/>
        </w:rPr>
        <w:t>inconferibilità</w:t>
      </w:r>
      <w:proofErr w:type="spellEnd"/>
      <w:r w:rsidRPr="001C0FE7">
        <w:rPr>
          <w:rFonts w:ascii="Arial" w:eastAsia="SymbolMT" w:hAnsi="Arial" w:cs="Arial"/>
          <w:color w:val="000000"/>
        </w:rPr>
        <w:t xml:space="preserve"> ed incompatibilità dagli eletti</w:t>
      </w:r>
      <w:r w:rsidR="00FE0EB6" w:rsidRPr="001C0FE7">
        <w:rPr>
          <w:rFonts w:ascii="Arial" w:eastAsia="SymbolMT" w:hAnsi="Arial" w:cs="Arial"/>
          <w:color w:val="000000"/>
        </w:rPr>
        <w:t>,</w:t>
      </w:r>
      <w:r w:rsidRPr="001C0FE7">
        <w:rPr>
          <w:rFonts w:ascii="Arial" w:eastAsia="SymbolMT" w:hAnsi="Arial" w:cs="Arial"/>
          <w:color w:val="000000"/>
        </w:rPr>
        <w:t xml:space="preserve"> verificando specificamente la posizione del Presidente alla luce delle disposizioni di cui all</w:t>
      </w:r>
      <w:r w:rsidR="00386FF3" w:rsidRPr="001C0FE7">
        <w:rPr>
          <w:rFonts w:ascii="Arial" w:eastAsia="SymbolMT" w:hAnsi="Arial" w:cs="Arial"/>
          <w:color w:val="000000"/>
        </w:rPr>
        <w:t>’atto di segnalazione ANAC n. 1 del</w:t>
      </w:r>
      <w:r w:rsidR="00DA0C44" w:rsidRPr="001C0FE7">
        <w:rPr>
          <w:rFonts w:ascii="Arial" w:eastAsia="SymbolMT" w:hAnsi="Arial" w:cs="Arial"/>
          <w:color w:val="000000"/>
        </w:rPr>
        <w:t xml:space="preserve"> 18/01/2017</w:t>
      </w:r>
      <w:r w:rsidR="00FE0EB6" w:rsidRPr="001C0FE7">
        <w:rPr>
          <w:rFonts w:ascii="Arial" w:eastAsia="SymbolMT" w:hAnsi="Arial" w:cs="Arial"/>
          <w:color w:val="000000"/>
        </w:rPr>
        <w:t xml:space="preserve"> e del parere reso dal consulente legale incaricato dall’Ordine</w:t>
      </w:r>
      <w:r w:rsidR="00DA0C44" w:rsidRPr="001C0FE7">
        <w:rPr>
          <w:rFonts w:ascii="Arial" w:eastAsia="SymbolMT" w:hAnsi="Arial" w:cs="Arial"/>
          <w:color w:val="000000"/>
        </w:rPr>
        <w:t>.</w:t>
      </w:r>
    </w:p>
    <w:p w:rsidR="006C0304" w:rsidRPr="001C0FE7" w:rsidRDefault="006C0304" w:rsidP="006C0304">
      <w:pPr>
        <w:autoSpaceDE w:val="0"/>
        <w:autoSpaceDN w:val="0"/>
        <w:adjustRightInd w:val="0"/>
        <w:contextualSpacing/>
        <w:jc w:val="both"/>
        <w:rPr>
          <w:rFonts w:ascii="Arial" w:eastAsia="SymbolMT" w:hAnsi="Arial" w:cs="Arial"/>
          <w:color w:val="000000"/>
        </w:rPr>
      </w:pPr>
      <w:r w:rsidRPr="001C0FE7">
        <w:rPr>
          <w:rFonts w:ascii="Arial" w:eastAsia="SymbolMT" w:hAnsi="Arial" w:cs="Arial"/>
          <w:color w:val="000000"/>
        </w:rPr>
        <w:t>Il RPCT opera, altresì, in conformità alle Linee Guida ANAC di cui alla Delibera 833/2016.</w:t>
      </w:r>
    </w:p>
    <w:p w:rsidR="006C0304" w:rsidRPr="001C0FE7" w:rsidRDefault="006C0304" w:rsidP="006C0304">
      <w:pPr>
        <w:autoSpaceDE w:val="0"/>
        <w:autoSpaceDN w:val="0"/>
        <w:adjustRightInd w:val="0"/>
        <w:contextualSpacing/>
        <w:jc w:val="both"/>
        <w:rPr>
          <w:rFonts w:ascii="Arial" w:eastAsia="SymbolMT" w:hAnsi="Arial" w:cs="Arial"/>
          <w:color w:val="000000"/>
        </w:rPr>
      </w:pPr>
    </w:p>
    <w:p w:rsidR="006C0304" w:rsidRPr="001C0FE7" w:rsidRDefault="006C0304" w:rsidP="006C0304">
      <w:pPr>
        <w:autoSpaceDE w:val="0"/>
        <w:autoSpaceDN w:val="0"/>
        <w:adjustRightInd w:val="0"/>
        <w:contextualSpacing/>
        <w:jc w:val="both"/>
        <w:rPr>
          <w:rFonts w:ascii="Arial" w:eastAsia="SymbolMT" w:hAnsi="Arial" w:cs="Arial"/>
          <w:b/>
          <w:i/>
          <w:color w:val="000000"/>
        </w:rPr>
      </w:pPr>
      <w:r w:rsidRPr="001C0FE7">
        <w:rPr>
          <w:rFonts w:ascii="Arial" w:eastAsia="SymbolMT" w:hAnsi="Arial" w:cs="Arial"/>
          <w:b/>
          <w:i/>
          <w:color w:val="000000"/>
        </w:rPr>
        <w:t>Misure a tutela del dipendente segnalante</w:t>
      </w:r>
    </w:p>
    <w:p w:rsidR="006C0304" w:rsidRPr="001C0FE7" w:rsidRDefault="006C0304" w:rsidP="006C0304">
      <w:pPr>
        <w:autoSpaceDE w:val="0"/>
        <w:autoSpaceDN w:val="0"/>
        <w:adjustRightInd w:val="0"/>
        <w:contextualSpacing/>
        <w:jc w:val="both"/>
        <w:rPr>
          <w:rFonts w:ascii="Arial" w:eastAsia="SymbolMT" w:hAnsi="Arial" w:cs="Arial"/>
          <w:color w:val="000000"/>
        </w:rPr>
      </w:pPr>
      <w:r w:rsidRPr="001C0FE7">
        <w:rPr>
          <w:rFonts w:ascii="Arial" w:eastAsia="SymbolMT" w:hAnsi="Arial" w:cs="Arial"/>
          <w:color w:val="000000"/>
        </w:rPr>
        <w:t>Relativamente al dipendente che segnala violazioni o irregolarità riscontrate durante la propria attività, l’Ordine si è dotato di una procedura di gestione delle segnalazioni in conformità alla normativa di riferimento e alle Linee Guida 6/2015 emanate da ANAC.</w:t>
      </w:r>
    </w:p>
    <w:p w:rsidR="006C0304" w:rsidRPr="001C0FE7" w:rsidRDefault="006C0304" w:rsidP="006C0304">
      <w:pPr>
        <w:autoSpaceDE w:val="0"/>
        <w:autoSpaceDN w:val="0"/>
        <w:adjustRightInd w:val="0"/>
        <w:contextualSpacing/>
        <w:jc w:val="both"/>
        <w:rPr>
          <w:rFonts w:ascii="Arial" w:eastAsia="SymbolMT" w:hAnsi="Arial" w:cs="Arial"/>
          <w:color w:val="000000"/>
        </w:rPr>
      </w:pPr>
      <w:r w:rsidRPr="001C0FE7">
        <w:rPr>
          <w:rFonts w:ascii="Arial" w:eastAsia="SymbolMT" w:hAnsi="Arial" w:cs="Arial"/>
          <w:color w:val="000000"/>
        </w:rPr>
        <w:t>Il modello di segnalazione è allegato al Codice dei Dipendenti specifico dell’Ordine ed è altresì reperibile nel sito istituzionale dell’ente, Amministrazione Trasparente/altri contenuti/corruzione.</w:t>
      </w:r>
    </w:p>
    <w:p w:rsidR="00D95A95" w:rsidRPr="001C0FE7" w:rsidRDefault="00D95A95" w:rsidP="005778F1">
      <w:pPr>
        <w:jc w:val="both"/>
        <w:rPr>
          <w:rFonts w:ascii="Arial" w:hAnsi="Arial" w:cs="Arial"/>
        </w:rPr>
      </w:pPr>
    </w:p>
    <w:p w:rsidR="008D6D0B" w:rsidRPr="001C0FE7" w:rsidRDefault="007F6989" w:rsidP="007F6989">
      <w:pPr>
        <w:autoSpaceDE w:val="0"/>
        <w:autoSpaceDN w:val="0"/>
        <w:adjustRightInd w:val="0"/>
        <w:contextualSpacing/>
        <w:jc w:val="both"/>
        <w:rPr>
          <w:rFonts w:ascii="Arial" w:eastAsia="SymbolMT" w:hAnsi="Arial" w:cs="Arial"/>
          <w:b/>
          <w:i/>
          <w:color w:val="000000"/>
        </w:rPr>
      </w:pPr>
      <w:r w:rsidRPr="001C0FE7">
        <w:rPr>
          <w:rFonts w:ascii="Arial" w:eastAsia="SymbolMT" w:hAnsi="Arial" w:cs="Arial"/>
          <w:b/>
          <w:i/>
          <w:color w:val="000000"/>
        </w:rPr>
        <w:t>Formazione in materia di anticorruzione</w:t>
      </w:r>
    </w:p>
    <w:p w:rsidR="008D6D0B" w:rsidRPr="00142063" w:rsidRDefault="008D6D0B" w:rsidP="008D6D0B">
      <w:pPr>
        <w:jc w:val="both"/>
        <w:rPr>
          <w:rFonts w:ascii="Arial" w:hAnsi="Arial" w:cs="Arial"/>
        </w:rPr>
      </w:pPr>
      <w:r w:rsidRPr="001C0FE7">
        <w:rPr>
          <w:rFonts w:ascii="Arial" w:hAnsi="Arial" w:cs="Arial"/>
        </w:rPr>
        <w:t>Premesso che non si ritiene che, all’interno dell’Ente, esistano settori esposti in modo particolare al rischio di corruzione, considerato che il personale dell’Ente consta soltanto di due dipendenti, si ritiene comunque opportuno impartire a ciascuno di essi la formazione in materia di prevenzione della corr</w:t>
      </w:r>
      <w:r w:rsidR="00FE0EB6" w:rsidRPr="001C0FE7">
        <w:rPr>
          <w:rFonts w:ascii="Arial" w:hAnsi="Arial" w:cs="Arial"/>
        </w:rPr>
        <w:t>uzione. Nel corso dell’anno 2017</w:t>
      </w:r>
      <w:r w:rsidRPr="001C0FE7">
        <w:rPr>
          <w:rFonts w:ascii="Arial" w:hAnsi="Arial" w:cs="Arial"/>
        </w:rPr>
        <w:t xml:space="preserve"> è stata impartita formazione in materia di legislazione anticorruzione e formazione dei piani triennali</w:t>
      </w:r>
      <w:r w:rsidR="00993344" w:rsidRPr="001C0FE7">
        <w:rPr>
          <w:rFonts w:ascii="Arial" w:hAnsi="Arial" w:cs="Arial"/>
        </w:rPr>
        <w:t xml:space="preserve"> e</w:t>
      </w:r>
      <w:r w:rsidR="00595854" w:rsidRPr="001C0FE7">
        <w:rPr>
          <w:rFonts w:ascii="Arial" w:hAnsi="Arial" w:cs="Arial"/>
        </w:rPr>
        <w:t xml:space="preserve"> sono state impartite indicazioni in merito alla gestione delle istanze di accesso </w:t>
      </w:r>
      <w:r w:rsidR="00993344" w:rsidRPr="001C0FE7">
        <w:rPr>
          <w:rFonts w:ascii="Arial" w:hAnsi="Arial" w:cs="Arial"/>
        </w:rPr>
        <w:t xml:space="preserve">civico e di accesso </w:t>
      </w:r>
      <w:r w:rsidR="00595854" w:rsidRPr="001C0FE7">
        <w:rPr>
          <w:rFonts w:ascii="Arial" w:hAnsi="Arial" w:cs="Arial"/>
        </w:rPr>
        <w:t>agli atti</w:t>
      </w:r>
      <w:r w:rsidR="00606983" w:rsidRPr="001C0FE7">
        <w:rPr>
          <w:rFonts w:ascii="Arial" w:hAnsi="Arial" w:cs="Arial"/>
        </w:rPr>
        <w:t xml:space="preserve">. Il RPCT inoltre ha frequentato i corsi organizzati dal CNI nell’ambito del sistema cd. Del doppio livello di prevenzione di cui si è detto sopra. </w:t>
      </w:r>
      <w:r w:rsidR="006C66D2" w:rsidRPr="001C0FE7">
        <w:rPr>
          <w:rFonts w:ascii="Arial" w:hAnsi="Arial" w:cs="Arial"/>
        </w:rPr>
        <w:t>Nel corso dell’anno 2018</w:t>
      </w:r>
      <w:r w:rsidRPr="001C0FE7">
        <w:rPr>
          <w:rFonts w:ascii="Arial" w:hAnsi="Arial" w:cs="Arial"/>
        </w:rPr>
        <w:t xml:space="preserve">, </w:t>
      </w:r>
      <w:r w:rsidR="006C66D2" w:rsidRPr="001C0FE7">
        <w:rPr>
          <w:rFonts w:ascii="Arial" w:hAnsi="Arial" w:cs="Arial"/>
        </w:rPr>
        <w:t>l’Ordine continuerà a seguire il programma di formazione organizzato dal CNI, e terrà almeno due incontri di formazione interna del personale.</w:t>
      </w:r>
    </w:p>
    <w:p w:rsidR="007F6989" w:rsidRPr="00142063" w:rsidRDefault="007F6989" w:rsidP="008D6D0B">
      <w:pPr>
        <w:jc w:val="both"/>
        <w:rPr>
          <w:rFonts w:ascii="Arial" w:hAnsi="Arial" w:cs="Arial"/>
        </w:rPr>
      </w:pPr>
    </w:p>
    <w:p w:rsidR="008B5446" w:rsidRPr="00142063" w:rsidRDefault="008B5446" w:rsidP="007F6989">
      <w:pPr>
        <w:autoSpaceDE w:val="0"/>
        <w:autoSpaceDN w:val="0"/>
        <w:adjustRightInd w:val="0"/>
        <w:contextualSpacing/>
        <w:jc w:val="both"/>
        <w:rPr>
          <w:rFonts w:ascii="Arial" w:eastAsia="SymbolMT" w:hAnsi="Arial" w:cs="Arial"/>
          <w:b/>
          <w:i/>
          <w:color w:val="000000"/>
        </w:rPr>
      </w:pPr>
      <w:r w:rsidRPr="00142063">
        <w:rPr>
          <w:rFonts w:ascii="Arial" w:eastAsia="SymbolMT" w:hAnsi="Arial" w:cs="Arial"/>
          <w:b/>
          <w:i/>
          <w:color w:val="000000"/>
        </w:rPr>
        <w:t>Obbligo di astensione in caso di conflitto di interesse</w:t>
      </w:r>
    </w:p>
    <w:p w:rsidR="008B5446" w:rsidRPr="00142063" w:rsidRDefault="008B5446" w:rsidP="008B5446">
      <w:pPr>
        <w:pStyle w:val="Corpodeltesto"/>
        <w:rPr>
          <w:rFonts w:ascii="Arial" w:hAnsi="Arial" w:cs="Arial"/>
          <w:bCs w:val="0"/>
        </w:rPr>
      </w:pPr>
      <w:r w:rsidRPr="00142063">
        <w:rPr>
          <w:rFonts w:ascii="Arial" w:hAnsi="Arial" w:cs="Arial"/>
          <w:bCs w:val="0"/>
        </w:rPr>
        <w:t>Le pubbliche amministrazioni di cui all’art. 1, comma 2, del d.lgs. n. 165 del 2001 debbono intraprendere adeguate iniziative per dare conoscenza al personale dell’obbligo di astensione, delle conseguenze scaturenti dalla sua violazione e dei comportamenti da seguire in caso di conflitto di interesse.</w:t>
      </w:r>
    </w:p>
    <w:p w:rsidR="008B5446" w:rsidRPr="00142063" w:rsidRDefault="008B5446" w:rsidP="008B5446">
      <w:pPr>
        <w:pStyle w:val="Corpodeltesto"/>
        <w:rPr>
          <w:rFonts w:ascii="Arial" w:hAnsi="Arial" w:cs="Arial"/>
          <w:bCs w:val="0"/>
        </w:rPr>
      </w:pPr>
      <w:r w:rsidRPr="00142063">
        <w:rPr>
          <w:rFonts w:ascii="Arial" w:hAnsi="Arial" w:cs="Arial"/>
          <w:bCs w:val="0"/>
        </w:rPr>
        <w:t>L’Ordine ha segnalato la sussistenza di tale obbligo e delle sanzioni previste ai dipendenti, richiamando l’attenzione sul disposto di cui all’art. 1, comma 41, della l. n. 190/2012, che ha introdotto l’art. 6 bis nella l. n. 241 del 1990, rubricato “</w:t>
      </w:r>
      <w:r w:rsidRPr="00142063">
        <w:rPr>
          <w:rFonts w:ascii="Arial" w:hAnsi="Arial" w:cs="Arial"/>
          <w:bCs w:val="0"/>
          <w:i/>
        </w:rPr>
        <w:t>Conflitto di interessi</w:t>
      </w:r>
      <w:r w:rsidRPr="00142063">
        <w:rPr>
          <w:rFonts w:ascii="Arial" w:hAnsi="Arial" w:cs="Arial"/>
          <w:bCs w:val="0"/>
        </w:rPr>
        <w:t xml:space="preserve">”. La disposizione </w:t>
      </w:r>
      <w:r w:rsidRPr="00142063">
        <w:rPr>
          <w:rFonts w:ascii="Arial" w:hAnsi="Arial" w:cs="Arial"/>
          <w:bCs w:val="0"/>
        </w:rPr>
        <w:lastRenderedPageBreak/>
        <w:t>stabilisce che “</w:t>
      </w:r>
      <w:r w:rsidRPr="00142063">
        <w:rPr>
          <w:rFonts w:ascii="Arial" w:hAnsi="Arial" w:cs="Arial"/>
          <w:bCs w:val="0"/>
          <w:i/>
        </w:rPr>
        <w:t xml:space="preserve">Il responsabile del procedimento e i titolari degli uffici competenti ad adottare i pareri, le valutazioni tecniche, gli atti </w:t>
      </w:r>
      <w:proofErr w:type="spellStart"/>
      <w:r w:rsidRPr="00142063">
        <w:rPr>
          <w:rFonts w:ascii="Arial" w:hAnsi="Arial" w:cs="Arial"/>
          <w:bCs w:val="0"/>
          <w:i/>
        </w:rPr>
        <w:t>endoprocedimentali</w:t>
      </w:r>
      <w:proofErr w:type="spellEnd"/>
      <w:r w:rsidRPr="00142063">
        <w:rPr>
          <w:rFonts w:ascii="Arial" w:hAnsi="Arial" w:cs="Arial"/>
          <w:bCs w:val="0"/>
          <w:i/>
        </w:rPr>
        <w:t xml:space="preserve"> e il provvedimento finale devono astenersi in caso di conflitto di interessi, segnalando ogni situazione di conflitto, anche potenziale</w:t>
      </w:r>
      <w:r w:rsidRPr="00142063">
        <w:rPr>
          <w:rFonts w:ascii="Arial" w:hAnsi="Arial" w:cs="Arial"/>
          <w:bCs w:val="0"/>
        </w:rPr>
        <w:t>”.</w:t>
      </w:r>
    </w:p>
    <w:p w:rsidR="008B5446" w:rsidRPr="00142063" w:rsidRDefault="008B5446" w:rsidP="008B5446">
      <w:pPr>
        <w:pStyle w:val="Corpodeltesto"/>
        <w:rPr>
          <w:rFonts w:ascii="Arial" w:hAnsi="Arial" w:cs="Arial"/>
        </w:rPr>
      </w:pPr>
      <w:r w:rsidRPr="00142063">
        <w:rPr>
          <w:rFonts w:ascii="Arial" w:hAnsi="Arial" w:cs="Arial"/>
          <w:bCs w:val="0"/>
        </w:rPr>
        <w:t xml:space="preserve">Parimenti, i dipendenti risultano informati sul contenuto dell’art. 6 del </w:t>
      </w:r>
      <w:r w:rsidRPr="00142063">
        <w:rPr>
          <w:rFonts w:ascii="Arial" w:hAnsi="Arial" w:cs="Arial"/>
        </w:rPr>
        <w:t xml:space="preserve">D.P.R. 16 aprile 2013, n. </w:t>
      </w:r>
      <w:proofErr w:type="gramStart"/>
      <w:r w:rsidRPr="00142063">
        <w:rPr>
          <w:rFonts w:ascii="Arial" w:hAnsi="Arial" w:cs="Arial"/>
        </w:rPr>
        <w:t>62,</w:t>
      </w:r>
      <w:r w:rsidRPr="00142063">
        <w:rPr>
          <w:rFonts w:ascii="Arial" w:hAnsi="Arial" w:cs="Arial"/>
          <w:i/>
        </w:rPr>
        <w:t>“</w:t>
      </w:r>
      <w:proofErr w:type="gramEnd"/>
      <w:r w:rsidRPr="00142063">
        <w:rPr>
          <w:rFonts w:ascii="Arial" w:hAnsi="Arial" w:cs="Arial"/>
          <w:i/>
        </w:rPr>
        <w:t xml:space="preserve">Regolamento recante codice di comportamento dei dipendenti pubblici”, </w:t>
      </w:r>
      <w:r w:rsidRPr="00142063">
        <w:rPr>
          <w:rFonts w:ascii="Arial" w:hAnsi="Arial" w:cs="Arial"/>
        </w:rPr>
        <w:t>che attiene alla</w:t>
      </w:r>
      <w:r w:rsidRPr="00142063">
        <w:rPr>
          <w:rFonts w:ascii="Arial" w:hAnsi="Arial" w:cs="Arial"/>
          <w:i/>
        </w:rPr>
        <w:t xml:space="preserve"> “Comunicazione degli interessi finanziari e conflitti d'interesse</w:t>
      </w:r>
      <w:r w:rsidRPr="00142063">
        <w:rPr>
          <w:rFonts w:ascii="Arial" w:hAnsi="Arial" w:cs="Arial"/>
        </w:rPr>
        <w:t>”.</w:t>
      </w:r>
    </w:p>
    <w:p w:rsidR="008B5446" w:rsidRPr="00142063" w:rsidRDefault="008B5446" w:rsidP="008B5446">
      <w:pPr>
        <w:pStyle w:val="Corpodeltesto"/>
        <w:rPr>
          <w:rFonts w:ascii="Arial" w:hAnsi="Arial" w:cs="Arial"/>
          <w:bCs w:val="0"/>
        </w:rPr>
      </w:pPr>
      <w:r w:rsidRPr="00142063">
        <w:rPr>
          <w:rFonts w:ascii="Arial" w:hAnsi="Arial" w:cs="Arial"/>
          <w:bCs w:val="0"/>
        </w:rPr>
        <w:t xml:space="preserve">Le segnalazioni dovranno essere effettuate al Presidente dell’Ordine. </w:t>
      </w:r>
    </w:p>
    <w:p w:rsidR="008B5446" w:rsidRPr="00142063" w:rsidRDefault="008B5446" w:rsidP="008B5446">
      <w:pPr>
        <w:pStyle w:val="Corpodeltesto"/>
        <w:rPr>
          <w:rFonts w:ascii="Arial" w:hAnsi="Arial" w:cs="Arial"/>
          <w:bCs w:val="0"/>
          <w:i/>
        </w:rPr>
      </w:pPr>
    </w:p>
    <w:p w:rsidR="008B5446" w:rsidRPr="00142063" w:rsidRDefault="008B5446" w:rsidP="007F6989">
      <w:pPr>
        <w:autoSpaceDE w:val="0"/>
        <w:autoSpaceDN w:val="0"/>
        <w:adjustRightInd w:val="0"/>
        <w:contextualSpacing/>
        <w:jc w:val="both"/>
        <w:rPr>
          <w:rFonts w:ascii="Arial" w:eastAsia="SymbolMT" w:hAnsi="Arial" w:cs="Arial"/>
          <w:b/>
          <w:i/>
          <w:color w:val="000000"/>
        </w:rPr>
      </w:pPr>
      <w:r w:rsidRPr="00142063">
        <w:rPr>
          <w:rFonts w:ascii="Arial" w:eastAsia="SymbolMT" w:hAnsi="Arial" w:cs="Arial"/>
          <w:b/>
          <w:i/>
          <w:color w:val="000000"/>
        </w:rPr>
        <w:t>Svolgimento di incarichi d’ufficio - attività ed incarichi extra-istituzionali</w:t>
      </w:r>
    </w:p>
    <w:p w:rsidR="008B5446" w:rsidRPr="00142063" w:rsidRDefault="008B5446" w:rsidP="008B5446">
      <w:pPr>
        <w:pStyle w:val="Corpodeltesto"/>
        <w:rPr>
          <w:rFonts w:ascii="Arial" w:hAnsi="Arial" w:cs="Arial"/>
          <w:bCs w:val="0"/>
        </w:rPr>
      </w:pPr>
      <w:r w:rsidRPr="00142063">
        <w:rPr>
          <w:rFonts w:ascii="Arial" w:hAnsi="Arial" w:cs="Arial"/>
          <w:bCs w:val="0"/>
        </w:rPr>
        <w:t xml:space="preserve">In considerazione dell’esiguo numero di dipendenti addetti all’Ente (n. 2) e della natura degli incarichi che possono essere assegnati ai dipendenti stessi, si ritiene che non sussistano i presupposti per disciplinare tramite regolamento specifico gli incarichi e le attività non consentite ai dipendenti stessi, che verranno eventualmente valutate caso per caso, alla luce della vigente normativa. Si opera, pertanto, un rinvio alle previsioni normative dettate in materia ed alla disciplina dei CCNL di comparto, salvaguardando, in ogni caso, il principio generale (ex art. 53, comma 5, D. </w:t>
      </w:r>
      <w:proofErr w:type="spellStart"/>
      <w:r w:rsidRPr="00142063">
        <w:rPr>
          <w:rFonts w:ascii="Arial" w:hAnsi="Arial" w:cs="Arial"/>
          <w:bCs w:val="0"/>
        </w:rPr>
        <w:t>Lgs</w:t>
      </w:r>
      <w:proofErr w:type="spellEnd"/>
      <w:r w:rsidRPr="00142063">
        <w:rPr>
          <w:rFonts w:ascii="Arial" w:hAnsi="Arial" w:cs="Arial"/>
          <w:bCs w:val="0"/>
        </w:rPr>
        <w:t xml:space="preserve">. 165/2001, come </w:t>
      </w:r>
      <w:proofErr w:type="spellStart"/>
      <w:r w:rsidRPr="00142063">
        <w:rPr>
          <w:rFonts w:ascii="Arial" w:hAnsi="Arial" w:cs="Arial"/>
          <w:bCs w:val="0"/>
        </w:rPr>
        <w:t>modif</w:t>
      </w:r>
      <w:proofErr w:type="spellEnd"/>
      <w:r w:rsidRPr="00142063">
        <w:rPr>
          <w:rFonts w:ascii="Arial" w:hAnsi="Arial" w:cs="Arial"/>
          <w:bCs w:val="0"/>
        </w:rPr>
        <w:t xml:space="preserve">. </w:t>
      </w:r>
      <w:proofErr w:type="gramStart"/>
      <w:r w:rsidRPr="00142063">
        <w:rPr>
          <w:rFonts w:ascii="Arial" w:hAnsi="Arial" w:cs="Arial"/>
          <w:bCs w:val="0"/>
        </w:rPr>
        <w:t>da</w:t>
      </w:r>
      <w:proofErr w:type="gramEnd"/>
      <w:r w:rsidRPr="00142063">
        <w:rPr>
          <w:rFonts w:ascii="Arial" w:hAnsi="Arial" w:cs="Arial"/>
          <w:bCs w:val="0"/>
        </w:rPr>
        <w:t xml:space="preserve"> L.190/2012), secondo il quale gli incarichi ai dipendenti possono essere attribuiti in base a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w:t>
      </w:r>
    </w:p>
    <w:p w:rsidR="008B5446" w:rsidRPr="00142063" w:rsidRDefault="008B5446" w:rsidP="008B5446">
      <w:pPr>
        <w:pStyle w:val="Corpodeltesto"/>
        <w:rPr>
          <w:rFonts w:ascii="Arial" w:hAnsi="Arial" w:cs="Arial"/>
          <w:bCs w:val="0"/>
        </w:rPr>
      </w:pPr>
      <w:r w:rsidRPr="00142063">
        <w:rPr>
          <w:rFonts w:ascii="Arial" w:hAnsi="Arial" w:cs="Arial"/>
          <w:bCs w:val="0"/>
        </w:rPr>
        <w:t>L’assenza di conflitto di interesse dovrà essere valutata, naturalmente, anche in sede di autorizzazione allo svolgimento di incarichi extra-istituzionali da parte del dipendente.</w:t>
      </w:r>
    </w:p>
    <w:p w:rsidR="008B5446" w:rsidRPr="00142063" w:rsidRDefault="008B5446" w:rsidP="008B5446">
      <w:pPr>
        <w:pStyle w:val="Corpodeltesto"/>
        <w:rPr>
          <w:rFonts w:ascii="Arial" w:hAnsi="Arial" w:cs="Arial"/>
          <w:bCs w:val="0"/>
        </w:rPr>
      </w:pPr>
    </w:p>
    <w:p w:rsidR="008B5446" w:rsidRPr="00142063" w:rsidRDefault="008B5446" w:rsidP="007F6989">
      <w:pPr>
        <w:autoSpaceDE w:val="0"/>
        <w:autoSpaceDN w:val="0"/>
        <w:adjustRightInd w:val="0"/>
        <w:contextualSpacing/>
        <w:jc w:val="both"/>
        <w:rPr>
          <w:rFonts w:ascii="Arial" w:eastAsia="SymbolMT" w:hAnsi="Arial" w:cs="Arial"/>
          <w:b/>
          <w:i/>
          <w:color w:val="000000"/>
        </w:rPr>
      </w:pPr>
      <w:r w:rsidRPr="00142063">
        <w:rPr>
          <w:rFonts w:ascii="Arial" w:eastAsia="SymbolMT" w:hAnsi="Arial" w:cs="Arial"/>
          <w:b/>
          <w:i/>
          <w:color w:val="000000"/>
        </w:rPr>
        <w:t>Verifica insussistenza di condanne penali per assegnazione agli uffici e conferimento di incarichi</w:t>
      </w:r>
    </w:p>
    <w:p w:rsidR="008B5446" w:rsidRPr="00142063" w:rsidRDefault="008B5446" w:rsidP="008B5446">
      <w:pPr>
        <w:pStyle w:val="Corpodeltesto"/>
        <w:rPr>
          <w:rFonts w:ascii="Arial" w:hAnsi="Arial" w:cs="Arial"/>
          <w:bCs w:val="0"/>
        </w:rPr>
      </w:pPr>
      <w:r w:rsidRPr="00142063">
        <w:rPr>
          <w:rFonts w:ascii="Arial" w:hAnsi="Arial" w:cs="Arial"/>
          <w:bCs w:val="0"/>
        </w:rPr>
        <w:t xml:space="preserve">In occasione dell’assegnazione agli uffici o dell’attribuzione di incarichi, il Responsabile per la prevenzione della corruzione verifica l’insussistenza di provvedimenti giudiziari ostativi. </w:t>
      </w:r>
    </w:p>
    <w:p w:rsidR="008B5446" w:rsidRPr="00142063" w:rsidRDefault="008B5446" w:rsidP="008B5446">
      <w:pPr>
        <w:pStyle w:val="Corpodeltesto"/>
        <w:rPr>
          <w:rFonts w:ascii="Arial" w:hAnsi="Arial" w:cs="Arial"/>
          <w:bCs w:val="0"/>
        </w:rPr>
      </w:pPr>
    </w:p>
    <w:p w:rsidR="002927A0" w:rsidRPr="00142063" w:rsidRDefault="002927A0" w:rsidP="008B5446">
      <w:pPr>
        <w:pStyle w:val="Corpodeltesto"/>
        <w:rPr>
          <w:rFonts w:ascii="Arial" w:hAnsi="Arial" w:cs="Arial"/>
          <w:bCs w:val="0"/>
        </w:rPr>
      </w:pPr>
    </w:p>
    <w:p w:rsidR="008B5446" w:rsidRPr="00142063" w:rsidRDefault="008B5446" w:rsidP="002927A0">
      <w:pPr>
        <w:autoSpaceDE w:val="0"/>
        <w:autoSpaceDN w:val="0"/>
        <w:adjustRightInd w:val="0"/>
        <w:contextualSpacing/>
        <w:jc w:val="both"/>
        <w:rPr>
          <w:rFonts w:ascii="Arial" w:hAnsi="Arial" w:cs="Arial"/>
          <w:b/>
          <w:i/>
        </w:rPr>
      </w:pPr>
      <w:r w:rsidRPr="00142063">
        <w:rPr>
          <w:rFonts w:ascii="Arial" w:eastAsia="SymbolMT" w:hAnsi="Arial" w:cs="Arial"/>
          <w:b/>
          <w:i/>
          <w:color w:val="000000"/>
        </w:rPr>
        <w:t>Tutela</w:t>
      </w:r>
      <w:r w:rsidRPr="00142063">
        <w:rPr>
          <w:rFonts w:ascii="Arial" w:hAnsi="Arial" w:cs="Arial"/>
          <w:b/>
          <w:i/>
        </w:rPr>
        <w:t xml:space="preserve"> del dipendente che effettui segnalazioni di illecito (c.d. </w:t>
      </w:r>
      <w:proofErr w:type="spellStart"/>
      <w:r w:rsidRPr="00142063">
        <w:rPr>
          <w:rFonts w:ascii="Arial" w:hAnsi="Arial" w:cs="Arial"/>
          <w:b/>
          <w:i/>
        </w:rPr>
        <w:t>whistleblower</w:t>
      </w:r>
      <w:proofErr w:type="spellEnd"/>
      <w:r w:rsidRPr="00142063">
        <w:rPr>
          <w:rFonts w:ascii="Arial" w:hAnsi="Arial" w:cs="Arial"/>
          <w:b/>
          <w:i/>
        </w:rPr>
        <w:t>)</w:t>
      </w:r>
    </w:p>
    <w:p w:rsidR="008B5446" w:rsidRPr="00142063" w:rsidRDefault="008B5446" w:rsidP="008B5446">
      <w:pPr>
        <w:pStyle w:val="Corpodeltesto"/>
        <w:rPr>
          <w:rFonts w:ascii="Arial" w:hAnsi="Arial" w:cs="Arial"/>
          <w:bCs w:val="0"/>
          <w:i/>
        </w:rPr>
      </w:pPr>
      <w:r w:rsidRPr="00142063">
        <w:rPr>
          <w:rFonts w:ascii="Arial" w:hAnsi="Arial" w:cs="Arial"/>
          <w:bCs w:val="0"/>
        </w:rPr>
        <w:t xml:space="preserve">L’art. 54 bis del D. </w:t>
      </w:r>
      <w:proofErr w:type="spellStart"/>
      <w:r w:rsidRPr="00142063">
        <w:rPr>
          <w:rFonts w:ascii="Arial" w:hAnsi="Arial" w:cs="Arial"/>
          <w:bCs w:val="0"/>
        </w:rPr>
        <w:t>Lgs</w:t>
      </w:r>
      <w:proofErr w:type="spellEnd"/>
      <w:r w:rsidRPr="00142063">
        <w:rPr>
          <w:rFonts w:ascii="Arial" w:hAnsi="Arial" w:cs="Arial"/>
          <w:bCs w:val="0"/>
        </w:rPr>
        <w:t>. 165/2001 dispone quanto segue: “</w:t>
      </w:r>
      <w:r w:rsidRPr="00142063">
        <w:rPr>
          <w:rFonts w:ascii="Arial" w:hAnsi="Arial" w:cs="Arial"/>
          <w:bCs w:val="0"/>
          <w:i/>
        </w:rPr>
        <w:t>1. Fuori dei casi di responsabilità a titolo di calunnia o diffamazione, ovvero per lo stesso titolo ai sensi dell'</w:t>
      </w:r>
      <w:hyperlink r:id="rId9" w:history="1">
        <w:r w:rsidRPr="00142063">
          <w:rPr>
            <w:rFonts w:ascii="Arial" w:hAnsi="Arial" w:cs="Arial"/>
            <w:bCs w:val="0"/>
            <w:i/>
          </w:rPr>
          <w:t>articolo 2043 del codice civile</w:t>
        </w:r>
      </w:hyperlink>
      <w:r w:rsidRPr="00142063">
        <w:rPr>
          <w:rFonts w:ascii="Arial" w:hAnsi="Arial" w:cs="Arial"/>
          <w:bCs w:val="0"/>
          <w:i/>
        </w:rPr>
        <w:t>, il pubblico dipendente che denuncia all'autorità giudiziaria o alla Corte dei conti, o all'Autorità nazionale anticorruzione (ANAC),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rsidR="008B5446" w:rsidRPr="00142063" w:rsidRDefault="008B5446" w:rsidP="008B5446">
      <w:pPr>
        <w:pStyle w:val="Corpodeltesto"/>
        <w:rPr>
          <w:rFonts w:ascii="Arial" w:hAnsi="Arial" w:cs="Arial"/>
          <w:bCs w:val="0"/>
          <w:i/>
        </w:rPr>
      </w:pPr>
      <w:r w:rsidRPr="00142063">
        <w:rPr>
          <w:rFonts w:ascii="Arial" w:hAnsi="Arial" w:cs="Arial"/>
          <w:bCs w:val="0"/>
          <w:i/>
        </w:rPr>
        <w:t>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rsidR="008B5446" w:rsidRPr="00142063" w:rsidRDefault="008B5446" w:rsidP="008B5446">
      <w:pPr>
        <w:pStyle w:val="Corpodeltesto"/>
        <w:rPr>
          <w:rFonts w:ascii="Arial" w:hAnsi="Arial" w:cs="Arial"/>
          <w:bCs w:val="0"/>
          <w:i/>
        </w:rPr>
      </w:pPr>
      <w:r w:rsidRPr="00142063">
        <w:rPr>
          <w:rFonts w:ascii="Arial" w:hAnsi="Arial" w:cs="Arial"/>
          <w:bCs w:val="0"/>
          <w:i/>
        </w:rPr>
        <w:t>3. L'adozione di misure discriminatorie è segnalata al Dipartimento della funzione pubblica, per i provvedimenti di competenza, dall'interessato o dalle organizzazioni sindacali maggiormente rappresentative nell'amministrazione nella quale le stesse sono state poste in essere.</w:t>
      </w:r>
    </w:p>
    <w:p w:rsidR="008B5446" w:rsidRPr="00142063" w:rsidRDefault="008B5446" w:rsidP="008B5446">
      <w:pPr>
        <w:pStyle w:val="Corpodeltesto"/>
        <w:rPr>
          <w:rFonts w:ascii="Arial" w:hAnsi="Arial" w:cs="Arial"/>
          <w:bCs w:val="0"/>
        </w:rPr>
      </w:pPr>
      <w:r w:rsidRPr="00142063">
        <w:rPr>
          <w:rFonts w:ascii="Arial" w:hAnsi="Arial" w:cs="Arial"/>
          <w:bCs w:val="0"/>
          <w:i/>
        </w:rPr>
        <w:t xml:space="preserve">4. La denuncia è sottratta all'accesso previsto dagli articoli 22 e seguenti della </w:t>
      </w:r>
      <w:hyperlink r:id="rId10" w:history="1">
        <w:r w:rsidRPr="00142063">
          <w:rPr>
            <w:rFonts w:ascii="Arial" w:hAnsi="Arial" w:cs="Arial"/>
            <w:bCs w:val="0"/>
            <w:i/>
          </w:rPr>
          <w:t>legge 7 agosto 1990, n. 241</w:t>
        </w:r>
      </w:hyperlink>
      <w:r w:rsidRPr="00142063">
        <w:rPr>
          <w:rFonts w:ascii="Arial" w:hAnsi="Arial" w:cs="Arial"/>
          <w:bCs w:val="0"/>
          <w:i/>
        </w:rPr>
        <w:t>, e successive modificazioni”</w:t>
      </w:r>
      <w:r w:rsidRPr="00142063">
        <w:rPr>
          <w:rFonts w:ascii="Arial" w:hAnsi="Arial" w:cs="Arial"/>
          <w:bCs w:val="0"/>
        </w:rPr>
        <w:t>.</w:t>
      </w:r>
    </w:p>
    <w:p w:rsidR="008B5446" w:rsidRPr="00142063" w:rsidRDefault="008B5446" w:rsidP="008B5446">
      <w:pPr>
        <w:pStyle w:val="Corpodeltesto"/>
        <w:rPr>
          <w:rFonts w:ascii="Arial" w:hAnsi="Arial" w:cs="Arial"/>
          <w:bCs w:val="0"/>
        </w:rPr>
      </w:pPr>
      <w:r w:rsidRPr="00142063">
        <w:rPr>
          <w:rFonts w:ascii="Arial" w:hAnsi="Arial" w:cs="Arial"/>
          <w:bCs w:val="0"/>
        </w:rPr>
        <w:lastRenderedPageBreak/>
        <w:t xml:space="preserve">Il Consiglio Direttivo applica le disposizioni in esame, tutelando il dipendente che segnali illeciti. La segnalazione dovrà essere effettuata, mediante comunicazione cartacea o via e-mail, al Responsabile per la prevenzione della corruzione e al Presidente dell’Ordine, che gestiranno il procedimento nel rispetto della tutela dell’anonimato, garantendo l’osservanza del divieto di discriminazione nei confronti del </w:t>
      </w:r>
      <w:proofErr w:type="spellStart"/>
      <w:r w:rsidRPr="00142063">
        <w:rPr>
          <w:rFonts w:ascii="Arial" w:hAnsi="Arial" w:cs="Arial"/>
          <w:bCs w:val="0"/>
        </w:rPr>
        <w:t>whistleblower</w:t>
      </w:r>
      <w:proofErr w:type="spellEnd"/>
      <w:r w:rsidRPr="00142063">
        <w:rPr>
          <w:rFonts w:ascii="Arial" w:hAnsi="Arial" w:cs="Arial"/>
          <w:bCs w:val="0"/>
        </w:rPr>
        <w:t xml:space="preserve">, e nella tutela della riservatezza, con sottrazione della denuncia al divieto d’accesso, ai sensi e nei limiti stabiliti dall’art. 54 bis D. </w:t>
      </w:r>
      <w:proofErr w:type="spellStart"/>
      <w:r w:rsidRPr="00142063">
        <w:rPr>
          <w:rFonts w:ascii="Arial" w:hAnsi="Arial" w:cs="Arial"/>
          <w:bCs w:val="0"/>
        </w:rPr>
        <w:t>Lgs</w:t>
      </w:r>
      <w:proofErr w:type="spellEnd"/>
      <w:r w:rsidRPr="00142063">
        <w:rPr>
          <w:rFonts w:ascii="Arial" w:hAnsi="Arial" w:cs="Arial"/>
          <w:bCs w:val="0"/>
        </w:rPr>
        <w:t>. 165/2001.</w:t>
      </w:r>
    </w:p>
    <w:p w:rsidR="008D6D0B" w:rsidRPr="00142063" w:rsidRDefault="008D6D0B"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C40A57" w:rsidRPr="00142063" w:rsidRDefault="00C40A57" w:rsidP="008D6D0B">
      <w:pPr>
        <w:contextualSpacing/>
        <w:jc w:val="center"/>
        <w:rPr>
          <w:rFonts w:ascii="Arial" w:hAnsi="Arial" w:cs="Arial"/>
          <w:sz w:val="44"/>
          <w:szCs w:val="44"/>
        </w:rPr>
      </w:pPr>
    </w:p>
    <w:p w:rsidR="008D6D0B" w:rsidRPr="00142063" w:rsidRDefault="008D6D0B" w:rsidP="008D6D0B">
      <w:pPr>
        <w:contextualSpacing/>
        <w:jc w:val="center"/>
        <w:rPr>
          <w:rFonts w:ascii="Arial" w:hAnsi="Arial" w:cs="Arial"/>
          <w:sz w:val="44"/>
          <w:szCs w:val="44"/>
        </w:rPr>
      </w:pPr>
    </w:p>
    <w:p w:rsidR="00530EE6" w:rsidRPr="00142063" w:rsidRDefault="00530EE6" w:rsidP="008D6D0B">
      <w:pPr>
        <w:contextualSpacing/>
        <w:jc w:val="center"/>
        <w:rPr>
          <w:rFonts w:ascii="Arial" w:hAnsi="Arial" w:cs="Arial"/>
          <w:sz w:val="44"/>
          <w:szCs w:val="44"/>
        </w:rPr>
      </w:pPr>
    </w:p>
    <w:p w:rsidR="00530EE6" w:rsidRPr="00142063" w:rsidRDefault="00530EE6" w:rsidP="008D6D0B">
      <w:pPr>
        <w:contextualSpacing/>
        <w:jc w:val="center"/>
        <w:rPr>
          <w:rFonts w:ascii="Arial" w:hAnsi="Arial" w:cs="Arial"/>
          <w:sz w:val="44"/>
          <w:szCs w:val="44"/>
        </w:rPr>
      </w:pPr>
    </w:p>
    <w:p w:rsidR="00530EE6" w:rsidRPr="00142063" w:rsidRDefault="00530EE6" w:rsidP="008D6D0B">
      <w:pPr>
        <w:contextualSpacing/>
        <w:jc w:val="center"/>
        <w:rPr>
          <w:rFonts w:ascii="Arial" w:hAnsi="Arial" w:cs="Arial"/>
          <w:sz w:val="44"/>
          <w:szCs w:val="44"/>
        </w:rPr>
      </w:pPr>
    </w:p>
    <w:p w:rsidR="00530EE6" w:rsidRDefault="00530EE6" w:rsidP="008D6D0B">
      <w:pPr>
        <w:contextualSpacing/>
        <w:jc w:val="center"/>
        <w:rPr>
          <w:rFonts w:ascii="Arial" w:hAnsi="Arial" w:cs="Arial"/>
          <w:sz w:val="44"/>
          <w:szCs w:val="44"/>
        </w:rPr>
      </w:pPr>
    </w:p>
    <w:p w:rsidR="00662B50" w:rsidRDefault="00662B50" w:rsidP="008D6D0B">
      <w:pPr>
        <w:contextualSpacing/>
        <w:jc w:val="center"/>
        <w:rPr>
          <w:rFonts w:ascii="Arial" w:hAnsi="Arial" w:cs="Arial"/>
          <w:sz w:val="44"/>
          <w:szCs w:val="44"/>
        </w:rPr>
      </w:pPr>
    </w:p>
    <w:p w:rsidR="00662B50" w:rsidRDefault="00662B50" w:rsidP="008D6D0B">
      <w:pPr>
        <w:contextualSpacing/>
        <w:jc w:val="center"/>
        <w:rPr>
          <w:rFonts w:ascii="Arial" w:hAnsi="Arial" w:cs="Arial"/>
          <w:sz w:val="44"/>
          <w:szCs w:val="44"/>
        </w:rPr>
      </w:pPr>
    </w:p>
    <w:p w:rsidR="00662B50" w:rsidRDefault="00662B50" w:rsidP="008D6D0B">
      <w:pPr>
        <w:contextualSpacing/>
        <w:jc w:val="center"/>
        <w:rPr>
          <w:rFonts w:ascii="Arial" w:hAnsi="Arial" w:cs="Arial"/>
          <w:sz w:val="44"/>
          <w:szCs w:val="44"/>
        </w:rPr>
      </w:pPr>
    </w:p>
    <w:p w:rsidR="00662B50" w:rsidRPr="00142063" w:rsidRDefault="00662B50" w:rsidP="008D6D0B">
      <w:pPr>
        <w:contextualSpacing/>
        <w:jc w:val="center"/>
        <w:rPr>
          <w:rFonts w:ascii="Arial" w:hAnsi="Arial" w:cs="Arial"/>
          <w:sz w:val="44"/>
          <w:szCs w:val="44"/>
        </w:rPr>
      </w:pPr>
    </w:p>
    <w:p w:rsidR="00530EE6" w:rsidRPr="00142063" w:rsidRDefault="00530EE6" w:rsidP="008D6D0B">
      <w:pPr>
        <w:contextualSpacing/>
        <w:jc w:val="center"/>
        <w:rPr>
          <w:rFonts w:ascii="Arial" w:hAnsi="Arial" w:cs="Arial"/>
          <w:sz w:val="44"/>
          <w:szCs w:val="44"/>
        </w:rPr>
      </w:pPr>
    </w:p>
    <w:p w:rsidR="00530EE6" w:rsidRPr="00142063" w:rsidRDefault="00530EE6" w:rsidP="008D6D0B">
      <w:pPr>
        <w:contextualSpacing/>
        <w:jc w:val="center"/>
        <w:rPr>
          <w:rFonts w:ascii="Arial" w:hAnsi="Arial" w:cs="Arial"/>
          <w:sz w:val="44"/>
          <w:szCs w:val="44"/>
        </w:rPr>
      </w:pPr>
    </w:p>
    <w:p w:rsidR="00530EE6" w:rsidRPr="00142063" w:rsidRDefault="00530EE6" w:rsidP="008D6D0B">
      <w:pPr>
        <w:contextualSpacing/>
        <w:jc w:val="center"/>
        <w:rPr>
          <w:rFonts w:ascii="Arial" w:hAnsi="Arial" w:cs="Arial"/>
          <w:sz w:val="44"/>
          <w:szCs w:val="44"/>
        </w:rPr>
      </w:pPr>
    </w:p>
    <w:p w:rsidR="00530EE6" w:rsidRPr="00142063" w:rsidRDefault="00530EE6" w:rsidP="008D6D0B">
      <w:pPr>
        <w:contextualSpacing/>
        <w:jc w:val="center"/>
        <w:rPr>
          <w:rFonts w:ascii="Arial" w:hAnsi="Arial" w:cs="Arial"/>
          <w:sz w:val="44"/>
          <w:szCs w:val="44"/>
        </w:rPr>
      </w:pPr>
    </w:p>
    <w:p w:rsidR="00530EE6" w:rsidRPr="00142063" w:rsidRDefault="00530EE6" w:rsidP="008D6D0B">
      <w:pPr>
        <w:contextualSpacing/>
        <w:jc w:val="center"/>
        <w:rPr>
          <w:rFonts w:ascii="Arial" w:hAnsi="Arial" w:cs="Arial"/>
          <w:sz w:val="44"/>
          <w:szCs w:val="44"/>
        </w:rPr>
      </w:pPr>
    </w:p>
    <w:p w:rsidR="00C16637" w:rsidRPr="00142063" w:rsidRDefault="00F870EC" w:rsidP="008D6D0B">
      <w:pPr>
        <w:contextualSpacing/>
        <w:jc w:val="center"/>
        <w:rPr>
          <w:rFonts w:ascii="Arial" w:eastAsia="SymbolMT" w:hAnsi="Arial" w:cs="Arial"/>
          <w:b/>
          <w:i/>
          <w:smallCaps/>
          <w:color w:val="000000"/>
          <w:sz w:val="44"/>
          <w:szCs w:val="44"/>
        </w:rPr>
      </w:pPr>
      <w:r w:rsidRPr="00142063">
        <w:rPr>
          <w:rFonts w:ascii="Arial" w:eastAsia="SymbolMT" w:hAnsi="Arial" w:cs="Arial"/>
          <w:b/>
          <w:i/>
          <w:smallCaps/>
          <w:color w:val="000000"/>
          <w:sz w:val="44"/>
          <w:szCs w:val="44"/>
        </w:rPr>
        <w:t>Sezione</w:t>
      </w:r>
      <w:r w:rsidR="00C16637" w:rsidRPr="00142063">
        <w:rPr>
          <w:rFonts w:ascii="Arial" w:eastAsia="SymbolMT" w:hAnsi="Arial" w:cs="Arial"/>
          <w:b/>
          <w:i/>
          <w:smallCaps/>
          <w:color w:val="000000"/>
          <w:sz w:val="44"/>
          <w:szCs w:val="44"/>
        </w:rPr>
        <w:t xml:space="preserve"> </w:t>
      </w:r>
    </w:p>
    <w:p w:rsidR="008D6D0B" w:rsidRPr="00142063" w:rsidRDefault="008D6D0B" w:rsidP="008D6D0B">
      <w:pPr>
        <w:contextualSpacing/>
        <w:jc w:val="center"/>
        <w:rPr>
          <w:rFonts w:ascii="Arial" w:eastAsia="SymbolMT" w:hAnsi="Arial" w:cs="Arial"/>
          <w:b/>
          <w:i/>
          <w:smallCaps/>
          <w:color w:val="000000"/>
          <w:sz w:val="44"/>
          <w:szCs w:val="44"/>
        </w:rPr>
      </w:pPr>
      <w:r w:rsidRPr="00142063">
        <w:rPr>
          <w:rFonts w:ascii="Arial" w:eastAsia="SymbolMT" w:hAnsi="Arial" w:cs="Arial"/>
          <w:b/>
          <w:i/>
          <w:smallCaps/>
          <w:color w:val="000000"/>
          <w:sz w:val="44"/>
          <w:szCs w:val="44"/>
        </w:rPr>
        <w:t>trasparenza ed Integrità</w:t>
      </w:r>
    </w:p>
    <w:p w:rsidR="00C16637" w:rsidRPr="00142063" w:rsidRDefault="00C16637" w:rsidP="00C16637">
      <w:pPr>
        <w:contextualSpacing/>
        <w:jc w:val="center"/>
        <w:rPr>
          <w:rFonts w:ascii="Arial" w:eastAsia="SymbolMT" w:hAnsi="Arial" w:cs="Arial"/>
          <w:b/>
          <w:i/>
          <w:smallCaps/>
          <w:color w:val="000000"/>
          <w:sz w:val="32"/>
          <w:szCs w:val="32"/>
        </w:rPr>
      </w:pPr>
      <w:r w:rsidRPr="00142063">
        <w:rPr>
          <w:rFonts w:ascii="Arial" w:eastAsia="SymbolMT" w:hAnsi="Arial" w:cs="Arial"/>
          <w:b/>
          <w:i/>
          <w:smallCaps/>
          <w:color w:val="000000"/>
          <w:sz w:val="32"/>
          <w:szCs w:val="32"/>
        </w:rPr>
        <w:t>(201</w:t>
      </w:r>
      <w:r w:rsidR="00175327">
        <w:rPr>
          <w:rFonts w:ascii="Arial" w:eastAsia="SymbolMT" w:hAnsi="Arial" w:cs="Arial"/>
          <w:b/>
          <w:i/>
          <w:smallCaps/>
          <w:color w:val="000000"/>
          <w:sz w:val="32"/>
          <w:szCs w:val="32"/>
        </w:rPr>
        <w:t>8 – 2020</w:t>
      </w:r>
      <w:r w:rsidRPr="00142063">
        <w:rPr>
          <w:rFonts w:ascii="Arial" w:eastAsia="SymbolMT" w:hAnsi="Arial" w:cs="Arial"/>
          <w:b/>
          <w:i/>
          <w:smallCaps/>
          <w:color w:val="000000"/>
          <w:sz w:val="32"/>
          <w:szCs w:val="32"/>
        </w:rPr>
        <w:t>)</w:t>
      </w:r>
    </w:p>
    <w:p w:rsidR="00C16637" w:rsidRPr="00142063" w:rsidRDefault="00C16637"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086C82" w:rsidRPr="00142063" w:rsidRDefault="00086C82" w:rsidP="008D6D0B">
      <w:pPr>
        <w:contextualSpacing/>
        <w:jc w:val="center"/>
        <w:rPr>
          <w:rFonts w:ascii="Arial" w:eastAsia="SymbolMT" w:hAnsi="Arial" w:cs="Arial"/>
          <w:b/>
          <w:i/>
          <w:smallCaps/>
          <w:color w:val="000000"/>
          <w:sz w:val="44"/>
          <w:szCs w:val="44"/>
        </w:rPr>
      </w:pPr>
    </w:p>
    <w:p w:rsidR="001500DD" w:rsidRDefault="001500DD" w:rsidP="008D6D0B">
      <w:pPr>
        <w:contextualSpacing/>
        <w:jc w:val="center"/>
        <w:rPr>
          <w:rFonts w:ascii="Arial" w:eastAsia="SymbolMT" w:hAnsi="Arial" w:cs="Arial"/>
          <w:b/>
          <w:i/>
          <w:smallCaps/>
          <w:color w:val="000000"/>
          <w:sz w:val="44"/>
          <w:szCs w:val="44"/>
        </w:rPr>
      </w:pPr>
    </w:p>
    <w:p w:rsidR="001C0FE7" w:rsidRDefault="001C0FE7" w:rsidP="008D6D0B">
      <w:pPr>
        <w:contextualSpacing/>
        <w:jc w:val="center"/>
        <w:rPr>
          <w:rFonts w:ascii="Arial" w:eastAsia="SymbolMT" w:hAnsi="Arial" w:cs="Arial"/>
          <w:b/>
          <w:i/>
          <w:smallCaps/>
          <w:color w:val="000000"/>
          <w:sz w:val="44"/>
          <w:szCs w:val="44"/>
        </w:rPr>
      </w:pPr>
    </w:p>
    <w:p w:rsidR="001C0FE7" w:rsidRDefault="001C0FE7" w:rsidP="008D6D0B">
      <w:pPr>
        <w:contextualSpacing/>
        <w:jc w:val="center"/>
        <w:rPr>
          <w:rFonts w:ascii="Arial" w:eastAsia="SymbolMT" w:hAnsi="Arial" w:cs="Arial"/>
          <w:b/>
          <w:i/>
          <w:smallCaps/>
          <w:color w:val="000000"/>
          <w:sz w:val="44"/>
          <w:szCs w:val="44"/>
        </w:rPr>
      </w:pPr>
    </w:p>
    <w:p w:rsidR="001C0FE7" w:rsidRDefault="001C0FE7" w:rsidP="008D6D0B">
      <w:pPr>
        <w:contextualSpacing/>
        <w:jc w:val="center"/>
        <w:rPr>
          <w:rFonts w:ascii="Arial" w:eastAsia="SymbolMT" w:hAnsi="Arial" w:cs="Arial"/>
          <w:b/>
          <w:i/>
          <w:smallCaps/>
          <w:color w:val="000000"/>
          <w:sz w:val="44"/>
          <w:szCs w:val="44"/>
        </w:rPr>
      </w:pPr>
    </w:p>
    <w:p w:rsidR="001C0FE7" w:rsidRDefault="001C0FE7" w:rsidP="008D6D0B">
      <w:pPr>
        <w:contextualSpacing/>
        <w:jc w:val="center"/>
        <w:rPr>
          <w:rFonts w:ascii="Arial" w:eastAsia="SymbolMT" w:hAnsi="Arial" w:cs="Arial"/>
          <w:b/>
          <w:i/>
          <w:smallCaps/>
          <w:color w:val="000000"/>
          <w:sz w:val="44"/>
          <w:szCs w:val="44"/>
        </w:rPr>
      </w:pPr>
    </w:p>
    <w:p w:rsidR="001C0FE7" w:rsidRDefault="001C0FE7" w:rsidP="008D6D0B">
      <w:pPr>
        <w:contextualSpacing/>
        <w:jc w:val="center"/>
        <w:rPr>
          <w:rFonts w:ascii="Arial" w:eastAsia="SymbolMT" w:hAnsi="Arial" w:cs="Arial"/>
          <w:b/>
          <w:i/>
          <w:smallCaps/>
          <w:color w:val="000000"/>
          <w:sz w:val="44"/>
          <w:szCs w:val="44"/>
        </w:rPr>
      </w:pPr>
    </w:p>
    <w:p w:rsidR="001C0FE7" w:rsidRDefault="001C0FE7" w:rsidP="008D6D0B">
      <w:pPr>
        <w:contextualSpacing/>
        <w:jc w:val="center"/>
        <w:rPr>
          <w:rFonts w:ascii="Arial" w:eastAsia="SymbolMT" w:hAnsi="Arial" w:cs="Arial"/>
          <w:b/>
          <w:i/>
          <w:smallCaps/>
          <w:color w:val="000000"/>
          <w:sz w:val="44"/>
          <w:szCs w:val="44"/>
        </w:rPr>
      </w:pPr>
    </w:p>
    <w:p w:rsidR="001C0FE7" w:rsidRDefault="001C0FE7" w:rsidP="008D6D0B">
      <w:pPr>
        <w:contextualSpacing/>
        <w:jc w:val="center"/>
        <w:rPr>
          <w:rFonts w:ascii="Arial" w:eastAsia="SymbolMT" w:hAnsi="Arial" w:cs="Arial"/>
          <w:b/>
          <w:i/>
          <w:smallCaps/>
          <w:color w:val="000000"/>
          <w:sz w:val="44"/>
          <w:szCs w:val="44"/>
        </w:rPr>
      </w:pPr>
    </w:p>
    <w:p w:rsidR="001C0FE7" w:rsidRPr="00142063" w:rsidRDefault="001C0FE7" w:rsidP="008D6D0B">
      <w:pPr>
        <w:contextualSpacing/>
        <w:jc w:val="center"/>
        <w:rPr>
          <w:rFonts w:ascii="Arial" w:eastAsia="SymbolMT" w:hAnsi="Arial" w:cs="Arial"/>
          <w:b/>
          <w:i/>
          <w:smallCaps/>
          <w:color w:val="000000"/>
          <w:sz w:val="44"/>
          <w:szCs w:val="44"/>
        </w:rPr>
      </w:pPr>
    </w:p>
    <w:p w:rsidR="00F870EC" w:rsidRPr="00142063" w:rsidRDefault="00F870EC" w:rsidP="00F870EC">
      <w:pPr>
        <w:contextualSpacing/>
        <w:jc w:val="both"/>
        <w:rPr>
          <w:rFonts w:ascii="Arial" w:eastAsia="SymbolMT" w:hAnsi="Arial" w:cs="Arial"/>
          <w:b/>
          <w:smallCaps/>
          <w:color w:val="000000"/>
        </w:rPr>
      </w:pPr>
      <w:r w:rsidRPr="00142063">
        <w:rPr>
          <w:rFonts w:ascii="Arial" w:eastAsia="SymbolMT" w:hAnsi="Arial" w:cs="Arial"/>
          <w:b/>
          <w:smallCaps/>
          <w:color w:val="000000"/>
        </w:rPr>
        <w:lastRenderedPageBreak/>
        <w:t>Introduzione</w:t>
      </w:r>
    </w:p>
    <w:p w:rsidR="00F870EC" w:rsidRPr="00142063" w:rsidRDefault="00F870EC" w:rsidP="00F870EC">
      <w:pPr>
        <w:contextualSpacing/>
        <w:jc w:val="both"/>
        <w:rPr>
          <w:rFonts w:ascii="Arial" w:eastAsia="SymbolMT" w:hAnsi="Arial" w:cs="Arial"/>
          <w:color w:val="000000"/>
        </w:rPr>
      </w:pPr>
      <w:r w:rsidRPr="00142063">
        <w:rPr>
          <w:rFonts w:ascii="Arial" w:eastAsia="SymbolMT" w:hAnsi="Arial" w:cs="Arial"/>
          <w:color w:val="000000"/>
        </w:rPr>
        <w:t>La trasparenza è presidio fondamentale alla lotta alla corruzione e l’Ordine prosegue a conformarsi ai relativi adempimenti, in quanto compatibili.</w:t>
      </w:r>
    </w:p>
    <w:p w:rsidR="00F870EC" w:rsidRPr="00142063" w:rsidRDefault="00F870EC" w:rsidP="00F870EC">
      <w:pPr>
        <w:contextualSpacing/>
        <w:jc w:val="both"/>
        <w:rPr>
          <w:rFonts w:ascii="Arial" w:eastAsia="SymbolMT" w:hAnsi="Arial" w:cs="Arial"/>
          <w:color w:val="000000"/>
        </w:rPr>
      </w:pPr>
      <w:r w:rsidRPr="00142063">
        <w:rPr>
          <w:rFonts w:ascii="Arial" w:eastAsia="SymbolMT" w:hAnsi="Arial" w:cs="Arial"/>
          <w:color w:val="000000"/>
        </w:rPr>
        <w:t xml:space="preserve">La predisposizione della sezione trasparenza è stata fatta in ottemperanza del </w:t>
      </w:r>
      <w:proofErr w:type="spellStart"/>
      <w:r w:rsidRPr="00142063">
        <w:rPr>
          <w:rFonts w:ascii="Arial" w:eastAsia="SymbolMT" w:hAnsi="Arial" w:cs="Arial"/>
          <w:color w:val="000000"/>
        </w:rPr>
        <w:t>D.Lgs.</w:t>
      </w:r>
      <w:proofErr w:type="spellEnd"/>
      <w:r w:rsidRPr="00142063">
        <w:rPr>
          <w:rFonts w:ascii="Arial" w:eastAsia="SymbolMT" w:hAnsi="Arial" w:cs="Arial"/>
          <w:color w:val="000000"/>
        </w:rPr>
        <w:t xml:space="preserve"> 33/2013, come modificato dal D.lgs. 97/2016; all’atto dell’adozione del presente PTPC le Linee Guida in materia di trasparenza e l’atto di indirizzo contenente obblighi semplificati per Ordini e Collegi non sono stati ancora emanati.</w:t>
      </w:r>
    </w:p>
    <w:p w:rsidR="00F870EC" w:rsidRPr="00142063" w:rsidRDefault="00F870EC" w:rsidP="00F870EC">
      <w:pPr>
        <w:contextualSpacing/>
        <w:jc w:val="both"/>
        <w:rPr>
          <w:rFonts w:ascii="Arial" w:eastAsia="SymbolMT" w:hAnsi="Arial" w:cs="Arial"/>
          <w:color w:val="000000"/>
        </w:rPr>
      </w:pPr>
      <w:r w:rsidRPr="00142063">
        <w:rPr>
          <w:rFonts w:ascii="Arial" w:eastAsia="SymbolMT" w:hAnsi="Arial" w:cs="Arial"/>
          <w:color w:val="000000"/>
        </w:rPr>
        <w:t>Pertanto la valutazione della compatibilità ed applicabilità degli obblighi di trasparenza (cfr. art. 2bis, comma 2 del d.lgs. 33/2013) viene condotta dall’Ordine sulla base della propria attività, missione istituzionale, dimensione organizzativa, propensione al rischio, applicazione in quanto compatibile dei principi di cui al D.gs. 165/2001 (cfr. art. 2, comma 2 e 2 bis del DL 101/2013).</w:t>
      </w:r>
    </w:p>
    <w:p w:rsidR="00F870EC" w:rsidRPr="00142063" w:rsidRDefault="00F870EC" w:rsidP="00F870EC">
      <w:pPr>
        <w:contextualSpacing/>
        <w:jc w:val="both"/>
        <w:rPr>
          <w:rFonts w:ascii="Arial" w:eastAsia="SymbolMT" w:hAnsi="Arial" w:cs="Arial"/>
          <w:color w:val="000000"/>
        </w:rPr>
      </w:pPr>
    </w:p>
    <w:p w:rsidR="00F870EC" w:rsidRPr="00142063" w:rsidRDefault="00F870EC" w:rsidP="00F870EC">
      <w:pPr>
        <w:contextualSpacing/>
        <w:jc w:val="both"/>
        <w:rPr>
          <w:rFonts w:ascii="Arial" w:eastAsia="SymbolMT" w:hAnsi="Arial" w:cs="Arial"/>
          <w:b/>
          <w:smallCaps/>
          <w:color w:val="000000"/>
          <w:sz w:val="28"/>
          <w:szCs w:val="28"/>
        </w:rPr>
      </w:pPr>
    </w:p>
    <w:p w:rsidR="00F870EC" w:rsidRPr="00142063" w:rsidRDefault="00F870EC" w:rsidP="00F870EC">
      <w:pPr>
        <w:contextualSpacing/>
        <w:jc w:val="both"/>
        <w:rPr>
          <w:rFonts w:ascii="Arial" w:eastAsia="SymbolMT" w:hAnsi="Arial" w:cs="Arial"/>
          <w:b/>
          <w:smallCaps/>
          <w:color w:val="000000"/>
          <w:sz w:val="28"/>
          <w:szCs w:val="28"/>
        </w:rPr>
      </w:pPr>
      <w:r w:rsidRPr="00142063">
        <w:rPr>
          <w:rFonts w:ascii="Arial" w:eastAsia="SymbolMT" w:hAnsi="Arial" w:cs="Arial"/>
          <w:b/>
          <w:smallCaps/>
          <w:color w:val="000000"/>
          <w:sz w:val="28"/>
          <w:szCs w:val="28"/>
        </w:rPr>
        <w:t>Sezione trasparenza - obiettivi</w:t>
      </w:r>
    </w:p>
    <w:p w:rsidR="00F870EC" w:rsidRPr="00142063" w:rsidRDefault="00F870EC" w:rsidP="00F870EC">
      <w:pPr>
        <w:contextualSpacing/>
        <w:jc w:val="both"/>
        <w:rPr>
          <w:rFonts w:ascii="Arial" w:eastAsia="SymbolMT" w:hAnsi="Arial" w:cs="Arial"/>
          <w:color w:val="000000"/>
        </w:rPr>
      </w:pPr>
      <w:r w:rsidRPr="00142063">
        <w:rPr>
          <w:rFonts w:ascii="Arial" w:eastAsia="SymbolMT" w:hAnsi="Arial" w:cs="Arial"/>
          <w:color w:val="000000"/>
        </w:rPr>
        <w:t>La presente Sezione ha ad oggetto le misure e le modalità che l’Ordine degli ingegneri di Modena adotta per l’implementazione ed il rispetto della normativa sulla trasparenza, con specifico riguardo alle misure organizzative, alla regolarità e tempestività dei flussi informativi tra i vari soggetti coinvolti nell’adeguamento, le tempistiche per l’attuazione, le risorse dedicate e il regime dei controlli finalizzati a verificare l’esistenza e l’efficacia dei presidi posti in essere.</w:t>
      </w:r>
    </w:p>
    <w:p w:rsidR="00F870EC" w:rsidRPr="00142063" w:rsidRDefault="00F870EC" w:rsidP="00F870EC">
      <w:pPr>
        <w:contextualSpacing/>
        <w:jc w:val="both"/>
        <w:rPr>
          <w:rFonts w:ascii="Arial" w:eastAsia="SymbolMT" w:hAnsi="Arial" w:cs="Arial"/>
          <w:color w:val="000000"/>
        </w:rPr>
      </w:pPr>
    </w:p>
    <w:p w:rsidR="00F870EC" w:rsidRPr="00142063" w:rsidRDefault="00F870EC" w:rsidP="00F870EC">
      <w:pPr>
        <w:contextualSpacing/>
        <w:jc w:val="both"/>
        <w:rPr>
          <w:rFonts w:ascii="Arial" w:eastAsia="SymbolMT" w:hAnsi="Arial" w:cs="Arial"/>
          <w:color w:val="000000"/>
        </w:rPr>
      </w:pPr>
    </w:p>
    <w:p w:rsidR="00F870EC" w:rsidRPr="00142063" w:rsidRDefault="00F870EC" w:rsidP="00F870EC">
      <w:pPr>
        <w:contextualSpacing/>
        <w:jc w:val="both"/>
        <w:rPr>
          <w:rFonts w:ascii="Arial" w:eastAsia="SymbolMT" w:hAnsi="Arial" w:cs="Arial"/>
          <w:b/>
          <w:smallCaps/>
          <w:color w:val="000000"/>
          <w:sz w:val="28"/>
          <w:szCs w:val="28"/>
        </w:rPr>
      </w:pPr>
      <w:r w:rsidRPr="00142063">
        <w:rPr>
          <w:rFonts w:ascii="Arial" w:eastAsia="SymbolMT" w:hAnsi="Arial" w:cs="Arial"/>
          <w:b/>
          <w:smallCaps/>
          <w:color w:val="000000"/>
          <w:sz w:val="28"/>
          <w:szCs w:val="28"/>
        </w:rPr>
        <w:t>Soggetti Coinvolti</w:t>
      </w:r>
    </w:p>
    <w:p w:rsidR="00F870EC" w:rsidRPr="00142063" w:rsidRDefault="00F870EC" w:rsidP="00F870EC">
      <w:pPr>
        <w:autoSpaceDE w:val="0"/>
        <w:autoSpaceDN w:val="0"/>
        <w:adjustRightInd w:val="0"/>
        <w:contextualSpacing/>
        <w:jc w:val="both"/>
        <w:rPr>
          <w:rFonts w:ascii="Arial" w:eastAsia="SymbolMT" w:hAnsi="Arial" w:cs="Arial"/>
        </w:rPr>
      </w:pPr>
      <w:r w:rsidRPr="00142063">
        <w:rPr>
          <w:rFonts w:ascii="Arial" w:eastAsia="SymbolMT" w:hAnsi="Arial" w:cs="Arial"/>
        </w:rPr>
        <w:t>La presente sezione si riporta integralmente a quanto già rappresentato nei precedenti paragrafi relativamente ai soggetti coinvolti, con le seguenti integrazioni che si rendono opportune per la peculiarità della misura della trasparenza.</w:t>
      </w:r>
    </w:p>
    <w:p w:rsidR="00F870EC" w:rsidRPr="00142063" w:rsidRDefault="00F870EC" w:rsidP="00F870EC">
      <w:pPr>
        <w:autoSpaceDE w:val="0"/>
        <w:autoSpaceDN w:val="0"/>
        <w:adjustRightInd w:val="0"/>
        <w:contextualSpacing/>
        <w:jc w:val="both"/>
        <w:rPr>
          <w:rFonts w:ascii="Arial" w:eastAsia="SymbolMT" w:hAnsi="Arial" w:cs="Arial"/>
          <w:sz w:val="20"/>
          <w:szCs w:val="20"/>
        </w:rPr>
      </w:pPr>
    </w:p>
    <w:p w:rsidR="00F870EC" w:rsidRPr="00142063" w:rsidRDefault="00F870EC" w:rsidP="00F870EC">
      <w:pPr>
        <w:contextualSpacing/>
        <w:jc w:val="both"/>
        <w:rPr>
          <w:rFonts w:ascii="Arial" w:eastAsia="SymbolMT" w:hAnsi="Arial" w:cs="Arial"/>
          <w:b/>
          <w:i/>
          <w:color w:val="000000"/>
          <w:u w:val="single"/>
        </w:rPr>
      </w:pPr>
      <w:r w:rsidRPr="00142063">
        <w:rPr>
          <w:rFonts w:ascii="Arial" w:eastAsia="SymbolMT" w:hAnsi="Arial" w:cs="Arial"/>
          <w:b/>
          <w:i/>
          <w:color w:val="000000"/>
          <w:u w:val="single"/>
        </w:rPr>
        <w:t>Responsabili degli Uffici</w:t>
      </w:r>
    </w:p>
    <w:p w:rsidR="00F870EC" w:rsidRPr="00142063" w:rsidRDefault="00F870EC" w:rsidP="00F870EC">
      <w:pPr>
        <w:contextualSpacing/>
        <w:jc w:val="both"/>
        <w:rPr>
          <w:rFonts w:ascii="Arial" w:eastAsia="SymbolMT" w:hAnsi="Arial" w:cs="Arial"/>
          <w:color w:val="000000"/>
        </w:rPr>
      </w:pPr>
      <w:r w:rsidRPr="00142063">
        <w:rPr>
          <w:rFonts w:ascii="Arial" w:eastAsia="SymbolMT" w:hAnsi="Arial" w:cs="Arial"/>
          <w:color w:val="000000"/>
        </w:rPr>
        <w:t>I responsabili dei singoli uffici dell’Ordine sono tenuti alla formazione/reperimento, trasmissione e pubblicazione dei dati nella sezione Amministrazione Trasparente, secondo lo Schema allegato (Allegato Schema de</w:t>
      </w:r>
      <w:r w:rsidR="00662B50">
        <w:rPr>
          <w:rFonts w:ascii="Arial" w:eastAsia="SymbolMT" w:hAnsi="Arial" w:cs="Arial"/>
          <w:color w:val="000000"/>
        </w:rPr>
        <w:t>gli obblighi di trasparenza 2018 – PTPC 2018 – 2020</w:t>
      </w:r>
      <w:r w:rsidRPr="00142063">
        <w:rPr>
          <w:rFonts w:ascii="Arial" w:eastAsia="SymbolMT" w:hAnsi="Arial" w:cs="Arial"/>
          <w:color w:val="000000"/>
        </w:rPr>
        <w:t>). Nello specifico, i responsabili dei singoli uffici:</w:t>
      </w:r>
    </w:p>
    <w:p w:rsidR="00F870EC" w:rsidRPr="00142063" w:rsidRDefault="00F870EC" w:rsidP="00F870EC">
      <w:pPr>
        <w:numPr>
          <w:ilvl w:val="0"/>
          <w:numId w:val="7"/>
        </w:numPr>
        <w:contextualSpacing/>
        <w:jc w:val="both"/>
        <w:rPr>
          <w:rFonts w:ascii="Arial" w:eastAsia="SymbolMT" w:hAnsi="Arial" w:cs="Arial"/>
          <w:color w:val="000000"/>
        </w:rPr>
      </w:pPr>
      <w:r w:rsidRPr="00142063">
        <w:rPr>
          <w:rFonts w:ascii="Arial" w:eastAsia="SymbolMT" w:hAnsi="Arial" w:cs="Arial"/>
          <w:color w:val="000000"/>
        </w:rPr>
        <w:t>Si adoperano per garantire il tempestivo e regolare flusso delle informazioni da pubblicare ai sensi e per gli effetti della normativa vigente</w:t>
      </w:r>
    </w:p>
    <w:p w:rsidR="00F870EC" w:rsidRPr="00142063" w:rsidRDefault="00F870EC" w:rsidP="00F870EC">
      <w:pPr>
        <w:numPr>
          <w:ilvl w:val="0"/>
          <w:numId w:val="7"/>
        </w:numPr>
        <w:contextualSpacing/>
        <w:jc w:val="both"/>
        <w:rPr>
          <w:rFonts w:ascii="Arial" w:eastAsia="SymbolMT" w:hAnsi="Arial" w:cs="Arial"/>
          <w:color w:val="000000"/>
        </w:rPr>
      </w:pPr>
      <w:r w:rsidRPr="00142063">
        <w:rPr>
          <w:rFonts w:ascii="Arial" w:eastAsia="SymbolMT" w:hAnsi="Arial" w:cs="Arial"/>
          <w:color w:val="000000"/>
        </w:rPr>
        <w:t>Si adoperano per garantire l’integrità, il costante aggiornamento, la completezza, la tempestività, la semplicità di consultazione, la facile accessibilità, la conformità dei documenti pubblicati a quelli originali in possesso dell’Ordine, l’indicazione della provenienza e la riutilizzabilità</w:t>
      </w:r>
    </w:p>
    <w:p w:rsidR="00F870EC" w:rsidRPr="00142063" w:rsidRDefault="00F870EC" w:rsidP="00F870EC">
      <w:pPr>
        <w:numPr>
          <w:ilvl w:val="0"/>
          <w:numId w:val="7"/>
        </w:numPr>
        <w:contextualSpacing/>
        <w:jc w:val="both"/>
        <w:rPr>
          <w:rFonts w:ascii="Arial" w:eastAsia="SymbolMT" w:hAnsi="Arial" w:cs="Arial"/>
          <w:color w:val="000000"/>
        </w:rPr>
      </w:pPr>
      <w:r w:rsidRPr="00142063">
        <w:rPr>
          <w:rFonts w:ascii="Arial" w:eastAsia="SymbolMT" w:hAnsi="Arial" w:cs="Arial"/>
          <w:color w:val="000000"/>
        </w:rPr>
        <w:t>Individuano, nella struttura del proprio ufficio, i singoli dipendenti incaricati di dare attuazione agli obblighi di pubblicazione di propria competenza</w:t>
      </w:r>
      <w:r w:rsidR="00C40A57" w:rsidRPr="00142063">
        <w:rPr>
          <w:rFonts w:ascii="Arial" w:eastAsia="SymbolMT" w:hAnsi="Arial" w:cs="Arial"/>
          <w:color w:val="000000"/>
        </w:rPr>
        <w:t>.</w:t>
      </w:r>
    </w:p>
    <w:p w:rsidR="00F870EC" w:rsidRPr="00142063" w:rsidRDefault="00F870EC" w:rsidP="00F870EC">
      <w:pPr>
        <w:contextualSpacing/>
        <w:jc w:val="both"/>
        <w:rPr>
          <w:rFonts w:ascii="Arial" w:eastAsia="SymbolMT" w:hAnsi="Arial" w:cs="Arial"/>
          <w:color w:val="000000"/>
        </w:rPr>
      </w:pPr>
      <w:r w:rsidRPr="00142063">
        <w:rPr>
          <w:rFonts w:ascii="Arial" w:eastAsia="SymbolMT" w:hAnsi="Arial" w:cs="Arial"/>
          <w:color w:val="000000"/>
        </w:rPr>
        <w:t>I responsabili degli uffici collaborano attivamente e proattivamente con il RPCT e con i soggetti preposti all’adeguamento alla normativa nel reperimento dei dati obbligatori e/o da questi richiesti e sia nelle verifiche e controlli che questi è tenuto a fare.</w:t>
      </w:r>
    </w:p>
    <w:p w:rsidR="00F870EC" w:rsidRPr="00142063" w:rsidRDefault="00F870EC" w:rsidP="00F870EC">
      <w:pPr>
        <w:contextualSpacing/>
        <w:jc w:val="both"/>
        <w:rPr>
          <w:rFonts w:ascii="Arial" w:eastAsia="SymbolMT" w:hAnsi="Arial" w:cs="Arial"/>
          <w:color w:val="000000"/>
          <w:sz w:val="20"/>
          <w:szCs w:val="20"/>
        </w:rPr>
      </w:pP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Gli uffici coinvolti nell’attuazione della trasparenza sono:</w:t>
      </w:r>
    </w:p>
    <w:p w:rsidR="00F870EC" w:rsidRPr="00142063" w:rsidRDefault="00F870EC" w:rsidP="00F870EC">
      <w:pPr>
        <w:contextualSpacing/>
        <w:jc w:val="both"/>
        <w:rPr>
          <w:rFonts w:ascii="Arial" w:eastAsia="SymbolMT"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tblGrid>
      <w:tr w:rsidR="00F870EC" w:rsidRPr="001C0FE7" w:rsidTr="00204D94">
        <w:tc>
          <w:tcPr>
            <w:tcW w:w="3652" w:type="dxa"/>
            <w:shd w:val="clear" w:color="auto" w:fill="F2F2F2"/>
          </w:tcPr>
          <w:p w:rsidR="00F870EC" w:rsidRPr="001C0FE7" w:rsidRDefault="00F870EC" w:rsidP="00204D94">
            <w:pPr>
              <w:contextualSpacing/>
              <w:jc w:val="center"/>
              <w:rPr>
                <w:rFonts w:ascii="Arial" w:eastAsia="SymbolMT" w:hAnsi="Arial" w:cs="Arial"/>
                <w:b/>
                <w:color w:val="000000"/>
                <w:sz w:val="20"/>
                <w:szCs w:val="20"/>
              </w:rPr>
            </w:pPr>
            <w:r w:rsidRPr="001C0FE7">
              <w:rPr>
                <w:rFonts w:ascii="Arial" w:eastAsia="SymbolMT" w:hAnsi="Arial" w:cs="Arial"/>
                <w:b/>
                <w:color w:val="000000"/>
                <w:sz w:val="20"/>
                <w:szCs w:val="20"/>
              </w:rPr>
              <w:t>Ufficio</w:t>
            </w:r>
          </w:p>
        </w:tc>
        <w:tc>
          <w:tcPr>
            <w:tcW w:w="4111" w:type="dxa"/>
            <w:shd w:val="clear" w:color="auto" w:fill="F2F2F2"/>
          </w:tcPr>
          <w:p w:rsidR="00F870EC" w:rsidRPr="001C0FE7" w:rsidRDefault="00F870EC" w:rsidP="00204D94">
            <w:pPr>
              <w:contextualSpacing/>
              <w:jc w:val="center"/>
              <w:rPr>
                <w:rFonts w:ascii="Arial" w:eastAsia="SymbolMT" w:hAnsi="Arial" w:cs="Arial"/>
                <w:b/>
                <w:color w:val="000000"/>
                <w:sz w:val="20"/>
                <w:szCs w:val="20"/>
              </w:rPr>
            </w:pPr>
            <w:r w:rsidRPr="001C0FE7">
              <w:rPr>
                <w:rFonts w:ascii="Arial" w:eastAsia="SymbolMT" w:hAnsi="Arial" w:cs="Arial"/>
                <w:b/>
                <w:color w:val="000000"/>
                <w:sz w:val="20"/>
                <w:szCs w:val="20"/>
              </w:rPr>
              <w:t>Responsabile</w:t>
            </w:r>
          </w:p>
        </w:tc>
      </w:tr>
      <w:tr w:rsidR="00F870EC" w:rsidRPr="001C0FE7" w:rsidTr="00204D94">
        <w:tc>
          <w:tcPr>
            <w:tcW w:w="3652" w:type="dxa"/>
            <w:shd w:val="clear" w:color="auto" w:fill="auto"/>
          </w:tcPr>
          <w:p w:rsidR="00F870EC" w:rsidRPr="001C0FE7" w:rsidRDefault="00F870EC" w:rsidP="00204D94">
            <w:pPr>
              <w:contextualSpacing/>
              <w:jc w:val="both"/>
              <w:rPr>
                <w:rFonts w:ascii="Arial" w:eastAsia="SymbolMT" w:hAnsi="Arial" w:cs="Arial"/>
                <w:color w:val="000000"/>
                <w:sz w:val="20"/>
                <w:szCs w:val="20"/>
              </w:rPr>
            </w:pPr>
            <w:r w:rsidRPr="001C0FE7">
              <w:rPr>
                <w:rFonts w:ascii="Arial" w:eastAsia="SymbolMT" w:hAnsi="Arial" w:cs="Arial"/>
                <w:color w:val="000000"/>
                <w:sz w:val="20"/>
                <w:szCs w:val="20"/>
              </w:rPr>
              <w:t>Ufficio segreteria</w:t>
            </w:r>
          </w:p>
        </w:tc>
        <w:tc>
          <w:tcPr>
            <w:tcW w:w="4111" w:type="dxa"/>
            <w:shd w:val="clear" w:color="auto" w:fill="auto"/>
          </w:tcPr>
          <w:p w:rsidR="00F870EC" w:rsidRPr="001C0FE7" w:rsidRDefault="00C40A57" w:rsidP="00204D94">
            <w:pPr>
              <w:contextualSpacing/>
              <w:jc w:val="both"/>
              <w:rPr>
                <w:rFonts w:ascii="Arial" w:eastAsia="SymbolMT" w:hAnsi="Arial" w:cs="Arial"/>
                <w:color w:val="000000"/>
                <w:sz w:val="20"/>
                <w:szCs w:val="20"/>
              </w:rPr>
            </w:pPr>
            <w:r w:rsidRPr="001C0FE7">
              <w:rPr>
                <w:rFonts w:ascii="Arial" w:eastAsia="SymbolMT" w:hAnsi="Arial" w:cs="Arial"/>
                <w:color w:val="000000"/>
                <w:sz w:val="20"/>
                <w:szCs w:val="20"/>
              </w:rPr>
              <w:t xml:space="preserve">Ing. </w:t>
            </w:r>
            <w:r w:rsidR="00662B50" w:rsidRPr="001C0FE7">
              <w:rPr>
                <w:rFonts w:ascii="Arial" w:eastAsia="SymbolMT" w:hAnsi="Arial" w:cs="Arial"/>
                <w:color w:val="000000"/>
                <w:sz w:val="20"/>
                <w:szCs w:val="20"/>
              </w:rPr>
              <w:t>Gabriele Giacobazzi</w:t>
            </w:r>
          </w:p>
        </w:tc>
      </w:tr>
      <w:tr w:rsidR="00F870EC" w:rsidRPr="001C0FE7" w:rsidTr="00204D94">
        <w:tc>
          <w:tcPr>
            <w:tcW w:w="3652" w:type="dxa"/>
            <w:shd w:val="clear" w:color="auto" w:fill="auto"/>
          </w:tcPr>
          <w:p w:rsidR="00F870EC" w:rsidRPr="001C0FE7" w:rsidRDefault="00F870EC" w:rsidP="00204D94">
            <w:pPr>
              <w:contextualSpacing/>
              <w:jc w:val="both"/>
              <w:rPr>
                <w:rFonts w:ascii="Arial" w:eastAsia="SymbolMT" w:hAnsi="Arial" w:cs="Arial"/>
                <w:color w:val="000000"/>
                <w:sz w:val="20"/>
                <w:szCs w:val="20"/>
              </w:rPr>
            </w:pPr>
            <w:r w:rsidRPr="001C0FE7">
              <w:rPr>
                <w:rFonts w:ascii="Arial" w:eastAsia="SymbolMT" w:hAnsi="Arial" w:cs="Arial"/>
                <w:color w:val="000000"/>
                <w:sz w:val="20"/>
                <w:szCs w:val="20"/>
              </w:rPr>
              <w:t>Ufficio di presidenza</w:t>
            </w:r>
          </w:p>
        </w:tc>
        <w:tc>
          <w:tcPr>
            <w:tcW w:w="4111" w:type="dxa"/>
            <w:shd w:val="clear" w:color="auto" w:fill="auto"/>
          </w:tcPr>
          <w:p w:rsidR="00F870EC" w:rsidRPr="001C0FE7" w:rsidRDefault="00C40A57" w:rsidP="00204D94">
            <w:pPr>
              <w:contextualSpacing/>
              <w:jc w:val="both"/>
              <w:rPr>
                <w:rFonts w:ascii="Arial" w:eastAsia="SymbolMT" w:hAnsi="Arial" w:cs="Arial"/>
                <w:color w:val="000000"/>
                <w:sz w:val="20"/>
                <w:szCs w:val="20"/>
              </w:rPr>
            </w:pPr>
            <w:r w:rsidRPr="001C0FE7">
              <w:rPr>
                <w:rFonts w:ascii="Arial" w:eastAsia="SymbolMT" w:hAnsi="Arial" w:cs="Arial"/>
                <w:color w:val="000000"/>
                <w:sz w:val="20"/>
                <w:szCs w:val="20"/>
              </w:rPr>
              <w:t xml:space="preserve">Ing. </w:t>
            </w:r>
            <w:r w:rsidR="00662B50" w:rsidRPr="001C0FE7">
              <w:rPr>
                <w:rFonts w:ascii="Arial" w:eastAsia="SymbolMT" w:hAnsi="Arial" w:cs="Arial"/>
                <w:color w:val="000000"/>
                <w:sz w:val="20"/>
                <w:szCs w:val="20"/>
              </w:rPr>
              <w:t>Gabriele Giaco</w:t>
            </w:r>
            <w:r w:rsidR="00DF2A67" w:rsidRPr="001C0FE7">
              <w:rPr>
                <w:rFonts w:ascii="Arial" w:eastAsia="SymbolMT" w:hAnsi="Arial" w:cs="Arial"/>
                <w:color w:val="000000"/>
                <w:sz w:val="20"/>
                <w:szCs w:val="20"/>
              </w:rPr>
              <w:t>b</w:t>
            </w:r>
            <w:r w:rsidR="00662B50" w:rsidRPr="001C0FE7">
              <w:rPr>
                <w:rFonts w:ascii="Arial" w:eastAsia="SymbolMT" w:hAnsi="Arial" w:cs="Arial"/>
                <w:color w:val="000000"/>
                <w:sz w:val="20"/>
                <w:szCs w:val="20"/>
              </w:rPr>
              <w:t>azzi</w:t>
            </w:r>
          </w:p>
        </w:tc>
      </w:tr>
      <w:tr w:rsidR="00F870EC" w:rsidRPr="001C0FE7" w:rsidTr="00204D94">
        <w:tc>
          <w:tcPr>
            <w:tcW w:w="3652" w:type="dxa"/>
            <w:shd w:val="clear" w:color="auto" w:fill="auto"/>
          </w:tcPr>
          <w:p w:rsidR="00F870EC" w:rsidRPr="001C0FE7" w:rsidRDefault="00F870EC" w:rsidP="00C40A57">
            <w:pPr>
              <w:contextualSpacing/>
              <w:jc w:val="both"/>
              <w:rPr>
                <w:rFonts w:ascii="Arial" w:eastAsia="SymbolMT" w:hAnsi="Arial" w:cs="Arial"/>
                <w:color w:val="000000"/>
                <w:sz w:val="20"/>
                <w:szCs w:val="20"/>
              </w:rPr>
            </w:pPr>
            <w:r w:rsidRPr="001C0FE7">
              <w:rPr>
                <w:rFonts w:ascii="Arial" w:eastAsia="SymbolMT" w:hAnsi="Arial" w:cs="Arial"/>
                <w:color w:val="000000"/>
                <w:sz w:val="20"/>
                <w:szCs w:val="20"/>
              </w:rPr>
              <w:t>Ufficio contabilità</w:t>
            </w:r>
            <w:r w:rsidR="00C40A57" w:rsidRPr="001C0FE7">
              <w:rPr>
                <w:rFonts w:ascii="Arial" w:eastAsia="SymbolMT" w:hAnsi="Arial" w:cs="Arial"/>
                <w:color w:val="000000"/>
                <w:sz w:val="20"/>
                <w:szCs w:val="20"/>
              </w:rPr>
              <w:t xml:space="preserve"> acquisti e </w:t>
            </w:r>
            <w:proofErr w:type="spellStart"/>
            <w:r w:rsidR="00C40A57" w:rsidRPr="001C0FE7">
              <w:rPr>
                <w:rFonts w:ascii="Arial" w:eastAsia="SymbolMT" w:hAnsi="Arial" w:cs="Arial"/>
                <w:color w:val="000000"/>
                <w:sz w:val="20"/>
                <w:szCs w:val="20"/>
              </w:rPr>
              <w:t>gest</w:t>
            </w:r>
            <w:proofErr w:type="spellEnd"/>
            <w:r w:rsidR="00C40A57" w:rsidRPr="001C0FE7">
              <w:rPr>
                <w:rFonts w:ascii="Arial" w:eastAsia="SymbolMT" w:hAnsi="Arial" w:cs="Arial"/>
                <w:color w:val="000000"/>
                <w:sz w:val="20"/>
                <w:szCs w:val="20"/>
              </w:rPr>
              <w:t xml:space="preserve">. </w:t>
            </w:r>
            <w:proofErr w:type="gramStart"/>
            <w:r w:rsidR="00C40A57" w:rsidRPr="001C0FE7">
              <w:rPr>
                <w:rFonts w:ascii="Arial" w:eastAsia="SymbolMT" w:hAnsi="Arial" w:cs="Arial"/>
                <w:color w:val="000000"/>
                <w:sz w:val="20"/>
                <w:szCs w:val="20"/>
              </w:rPr>
              <w:t>contratti</w:t>
            </w:r>
            <w:proofErr w:type="gramEnd"/>
          </w:p>
        </w:tc>
        <w:tc>
          <w:tcPr>
            <w:tcW w:w="4111" w:type="dxa"/>
            <w:shd w:val="clear" w:color="auto" w:fill="auto"/>
          </w:tcPr>
          <w:p w:rsidR="00F870EC" w:rsidRPr="001C0FE7" w:rsidRDefault="00C40A57" w:rsidP="00204D94">
            <w:pPr>
              <w:contextualSpacing/>
              <w:jc w:val="both"/>
              <w:rPr>
                <w:rFonts w:ascii="Arial" w:eastAsia="SymbolMT" w:hAnsi="Arial" w:cs="Arial"/>
                <w:color w:val="000000"/>
                <w:sz w:val="20"/>
                <w:szCs w:val="20"/>
              </w:rPr>
            </w:pPr>
            <w:r w:rsidRPr="001C0FE7">
              <w:rPr>
                <w:rFonts w:ascii="Arial" w:eastAsia="SymbolMT" w:hAnsi="Arial" w:cs="Arial"/>
                <w:color w:val="000000"/>
                <w:sz w:val="20"/>
                <w:szCs w:val="20"/>
              </w:rPr>
              <w:t xml:space="preserve">Ing. </w:t>
            </w:r>
            <w:r w:rsidR="00662B50" w:rsidRPr="001C0FE7">
              <w:rPr>
                <w:rFonts w:ascii="Arial" w:eastAsia="SymbolMT" w:hAnsi="Arial" w:cs="Arial"/>
                <w:color w:val="000000"/>
                <w:sz w:val="20"/>
                <w:szCs w:val="20"/>
              </w:rPr>
              <w:t xml:space="preserve">Francesco </w:t>
            </w:r>
            <w:proofErr w:type="spellStart"/>
            <w:r w:rsidR="00662B50" w:rsidRPr="001C0FE7">
              <w:rPr>
                <w:rFonts w:ascii="Arial" w:eastAsia="SymbolMT" w:hAnsi="Arial" w:cs="Arial"/>
                <w:color w:val="000000"/>
                <w:sz w:val="20"/>
                <w:szCs w:val="20"/>
              </w:rPr>
              <w:t>Pullé</w:t>
            </w:r>
            <w:proofErr w:type="spellEnd"/>
            <w:r w:rsidR="00662B50" w:rsidRPr="001C0FE7">
              <w:rPr>
                <w:rFonts w:ascii="Arial" w:eastAsia="SymbolMT" w:hAnsi="Arial" w:cs="Arial"/>
                <w:color w:val="000000"/>
                <w:sz w:val="20"/>
                <w:szCs w:val="20"/>
              </w:rPr>
              <w:t xml:space="preserve"> </w:t>
            </w:r>
          </w:p>
        </w:tc>
      </w:tr>
      <w:tr w:rsidR="00F870EC" w:rsidRPr="001C0FE7" w:rsidTr="00204D94">
        <w:tc>
          <w:tcPr>
            <w:tcW w:w="3652" w:type="dxa"/>
            <w:shd w:val="clear" w:color="auto" w:fill="auto"/>
          </w:tcPr>
          <w:p w:rsidR="00F870EC" w:rsidRPr="001C0FE7" w:rsidRDefault="00F870EC" w:rsidP="00204D94">
            <w:pPr>
              <w:contextualSpacing/>
              <w:jc w:val="both"/>
              <w:rPr>
                <w:rFonts w:ascii="Arial" w:eastAsia="SymbolMT" w:hAnsi="Arial" w:cs="Arial"/>
                <w:color w:val="000000"/>
                <w:sz w:val="20"/>
                <w:szCs w:val="20"/>
              </w:rPr>
            </w:pPr>
            <w:r w:rsidRPr="001C0FE7">
              <w:rPr>
                <w:rFonts w:ascii="Arial" w:eastAsia="SymbolMT" w:hAnsi="Arial" w:cs="Arial"/>
                <w:color w:val="000000"/>
                <w:sz w:val="20"/>
                <w:szCs w:val="20"/>
              </w:rPr>
              <w:lastRenderedPageBreak/>
              <w:t>Consigliere Segretario</w:t>
            </w:r>
          </w:p>
        </w:tc>
        <w:tc>
          <w:tcPr>
            <w:tcW w:w="4111" w:type="dxa"/>
            <w:shd w:val="clear" w:color="auto" w:fill="auto"/>
          </w:tcPr>
          <w:p w:rsidR="00F870EC" w:rsidRPr="001C0FE7" w:rsidRDefault="00C40A57" w:rsidP="00204D94">
            <w:pPr>
              <w:contextualSpacing/>
              <w:jc w:val="both"/>
              <w:rPr>
                <w:rFonts w:ascii="Arial" w:eastAsia="SymbolMT" w:hAnsi="Arial" w:cs="Arial"/>
                <w:color w:val="000000"/>
                <w:sz w:val="20"/>
                <w:szCs w:val="20"/>
              </w:rPr>
            </w:pPr>
            <w:r w:rsidRPr="001C0FE7">
              <w:rPr>
                <w:rFonts w:ascii="Arial" w:eastAsia="SymbolMT" w:hAnsi="Arial" w:cs="Arial"/>
                <w:color w:val="000000"/>
                <w:sz w:val="20"/>
                <w:szCs w:val="20"/>
              </w:rPr>
              <w:t xml:space="preserve">Ing. </w:t>
            </w:r>
            <w:r w:rsidR="00662B50" w:rsidRPr="001C0FE7">
              <w:rPr>
                <w:rFonts w:ascii="Arial" w:eastAsia="SymbolMT" w:hAnsi="Arial" w:cs="Arial"/>
                <w:color w:val="000000"/>
                <w:sz w:val="20"/>
                <w:szCs w:val="20"/>
              </w:rPr>
              <w:t>Valeria Dal Borgo</w:t>
            </w:r>
          </w:p>
        </w:tc>
      </w:tr>
    </w:tbl>
    <w:p w:rsidR="00F870EC" w:rsidRPr="00142063" w:rsidRDefault="00F870EC" w:rsidP="00F870EC">
      <w:pPr>
        <w:contextualSpacing/>
        <w:jc w:val="both"/>
        <w:rPr>
          <w:rFonts w:ascii="Arial" w:eastAsia="SymbolMT" w:hAnsi="Arial" w:cs="Arial"/>
          <w:color w:val="000000"/>
          <w:sz w:val="20"/>
          <w:szCs w:val="20"/>
        </w:rPr>
      </w:pPr>
    </w:p>
    <w:p w:rsidR="00F870EC" w:rsidRPr="00142063" w:rsidRDefault="00F870EC" w:rsidP="00F870EC">
      <w:pPr>
        <w:contextualSpacing/>
        <w:jc w:val="both"/>
        <w:rPr>
          <w:rFonts w:ascii="Arial" w:eastAsia="SymbolMT" w:hAnsi="Arial" w:cs="Arial"/>
          <w:b/>
          <w:i/>
          <w:color w:val="000000"/>
          <w:u w:val="single"/>
        </w:rPr>
      </w:pPr>
      <w:r w:rsidRPr="00142063">
        <w:rPr>
          <w:rFonts w:ascii="Arial" w:eastAsia="SymbolMT" w:hAnsi="Arial" w:cs="Arial"/>
          <w:b/>
          <w:i/>
          <w:color w:val="000000"/>
          <w:u w:val="single"/>
        </w:rPr>
        <w:t>Provider informatico e inserimento dat</w:t>
      </w:r>
      <w:r w:rsidR="00C40A57" w:rsidRPr="00142063">
        <w:rPr>
          <w:rFonts w:ascii="Arial" w:eastAsia="SymbolMT" w:hAnsi="Arial" w:cs="Arial"/>
          <w:b/>
          <w:i/>
          <w:color w:val="000000"/>
          <w:u w:val="single"/>
        </w:rPr>
        <w:t>i</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 xml:space="preserve">L’adeguamento alla normativa trasparenza, con particolare riguardo alla fase meramente materiale di inserimento dei dati, viene svolta per il tramite di </w:t>
      </w:r>
      <w:r w:rsidR="00C40A57" w:rsidRPr="00142063">
        <w:rPr>
          <w:rFonts w:ascii="Arial" w:eastAsia="SymbolMT" w:hAnsi="Arial" w:cs="Arial"/>
          <w:color w:val="000000"/>
          <w:sz w:val="20"/>
          <w:szCs w:val="20"/>
        </w:rPr>
        <w:t xml:space="preserve">personale interno, nella persona di Alessandra </w:t>
      </w:r>
      <w:proofErr w:type="spellStart"/>
      <w:r w:rsidR="00C40A57" w:rsidRPr="00142063">
        <w:rPr>
          <w:rFonts w:ascii="Arial" w:eastAsia="SymbolMT" w:hAnsi="Arial" w:cs="Arial"/>
          <w:color w:val="000000"/>
          <w:sz w:val="20"/>
          <w:szCs w:val="20"/>
        </w:rPr>
        <w:t>Bortolini</w:t>
      </w:r>
      <w:proofErr w:type="spellEnd"/>
      <w:r w:rsidR="00C40A57" w:rsidRPr="00142063">
        <w:rPr>
          <w:rFonts w:ascii="Arial" w:eastAsia="SymbolMT" w:hAnsi="Arial" w:cs="Arial"/>
          <w:color w:val="000000"/>
          <w:sz w:val="20"/>
          <w:szCs w:val="20"/>
        </w:rPr>
        <w:t xml:space="preserve">, e di </w:t>
      </w:r>
      <w:r w:rsidRPr="00142063">
        <w:rPr>
          <w:rFonts w:ascii="Arial" w:eastAsia="SymbolMT" w:hAnsi="Arial" w:cs="Arial"/>
          <w:color w:val="000000"/>
          <w:sz w:val="20"/>
          <w:szCs w:val="20"/>
        </w:rPr>
        <w:t xml:space="preserve">un </w:t>
      </w:r>
      <w:r w:rsidR="00C40A57" w:rsidRPr="00142063">
        <w:rPr>
          <w:rFonts w:ascii="Arial" w:eastAsia="SymbolMT" w:hAnsi="Arial" w:cs="Arial"/>
          <w:color w:val="000000"/>
          <w:sz w:val="20"/>
          <w:szCs w:val="20"/>
        </w:rPr>
        <w:t xml:space="preserve">tecnico </w:t>
      </w:r>
      <w:r w:rsidRPr="00142063">
        <w:rPr>
          <w:rFonts w:ascii="Arial" w:eastAsia="SymbolMT" w:hAnsi="Arial" w:cs="Arial"/>
          <w:color w:val="000000"/>
          <w:sz w:val="20"/>
          <w:szCs w:val="20"/>
        </w:rPr>
        <w:t>informatico esterno</w:t>
      </w:r>
      <w:r w:rsidR="00C40A57" w:rsidRPr="00142063">
        <w:rPr>
          <w:rFonts w:ascii="Arial" w:eastAsia="SymbolMT" w:hAnsi="Arial" w:cs="Arial"/>
          <w:color w:val="000000"/>
          <w:sz w:val="20"/>
          <w:szCs w:val="20"/>
        </w:rPr>
        <w:t>, ove necessario</w:t>
      </w:r>
      <w:r w:rsidRPr="00142063">
        <w:rPr>
          <w:rFonts w:ascii="Arial" w:eastAsia="SymbolMT" w:hAnsi="Arial" w:cs="Arial"/>
          <w:color w:val="000000"/>
          <w:sz w:val="20"/>
          <w:szCs w:val="20"/>
        </w:rPr>
        <w:t xml:space="preserve">. I rapporti con il </w:t>
      </w:r>
      <w:r w:rsidR="00C40A57" w:rsidRPr="00142063">
        <w:rPr>
          <w:rFonts w:ascii="Arial" w:eastAsia="SymbolMT" w:hAnsi="Arial" w:cs="Arial"/>
          <w:color w:val="000000"/>
          <w:sz w:val="20"/>
          <w:szCs w:val="20"/>
        </w:rPr>
        <w:t>personale interno</w:t>
      </w:r>
      <w:r w:rsidR="001C0FE7" w:rsidRPr="001C0FE7">
        <w:rPr>
          <w:rFonts w:ascii="Arial" w:eastAsia="SymbolMT" w:hAnsi="Arial" w:cs="Arial"/>
          <w:strike/>
          <w:color w:val="000000"/>
          <w:sz w:val="20"/>
          <w:szCs w:val="20"/>
        </w:rPr>
        <w:t>,</w:t>
      </w:r>
      <w:r w:rsidR="00C40A57" w:rsidRPr="00142063">
        <w:rPr>
          <w:rFonts w:ascii="Arial" w:eastAsia="SymbolMT" w:hAnsi="Arial" w:cs="Arial"/>
          <w:color w:val="000000"/>
          <w:sz w:val="20"/>
          <w:szCs w:val="20"/>
        </w:rPr>
        <w:t xml:space="preserve"> ed il provider</w:t>
      </w:r>
      <w:r w:rsidRPr="00142063">
        <w:rPr>
          <w:rFonts w:ascii="Arial" w:eastAsia="SymbolMT" w:hAnsi="Arial" w:cs="Arial"/>
          <w:color w:val="000000"/>
          <w:sz w:val="20"/>
          <w:szCs w:val="20"/>
        </w:rPr>
        <w:t>, in termini di coordinamento, disposizioni da impartire, controllo dell’attività e delle relative tempistiche di esecuzione, è di competenza d</w:t>
      </w:r>
      <w:r w:rsidR="00C40A57" w:rsidRPr="00142063">
        <w:rPr>
          <w:rFonts w:ascii="Arial" w:eastAsia="SymbolMT" w:hAnsi="Arial" w:cs="Arial"/>
          <w:color w:val="000000"/>
          <w:sz w:val="20"/>
          <w:szCs w:val="20"/>
        </w:rPr>
        <w:t>el Segretario</w:t>
      </w:r>
      <w:r w:rsidRPr="00142063">
        <w:rPr>
          <w:rFonts w:ascii="Arial" w:eastAsia="SymbolMT" w:hAnsi="Arial" w:cs="Arial"/>
          <w:color w:val="000000"/>
          <w:sz w:val="20"/>
          <w:szCs w:val="20"/>
        </w:rPr>
        <w:t>.</w:t>
      </w:r>
    </w:p>
    <w:p w:rsidR="00F870EC" w:rsidRPr="00142063" w:rsidRDefault="00F870EC" w:rsidP="00F870EC">
      <w:pPr>
        <w:contextualSpacing/>
        <w:jc w:val="both"/>
        <w:rPr>
          <w:rFonts w:ascii="Arial" w:eastAsia="SymbolMT" w:hAnsi="Arial" w:cs="Arial"/>
          <w:color w:val="000000"/>
          <w:sz w:val="20"/>
          <w:szCs w:val="20"/>
        </w:rPr>
      </w:pPr>
    </w:p>
    <w:p w:rsidR="00F870EC" w:rsidRPr="00142063" w:rsidRDefault="00F870EC" w:rsidP="00F870EC">
      <w:pPr>
        <w:contextualSpacing/>
        <w:jc w:val="both"/>
        <w:rPr>
          <w:rFonts w:ascii="Arial" w:eastAsia="SymbolMT" w:hAnsi="Arial" w:cs="Arial"/>
          <w:b/>
          <w:smallCaps/>
          <w:color w:val="000000"/>
          <w:sz w:val="28"/>
          <w:szCs w:val="28"/>
        </w:rPr>
      </w:pPr>
      <w:r w:rsidRPr="00142063">
        <w:rPr>
          <w:rFonts w:ascii="Arial" w:eastAsia="SymbolMT" w:hAnsi="Arial" w:cs="Arial"/>
          <w:b/>
          <w:smallCaps/>
          <w:color w:val="000000"/>
          <w:sz w:val="28"/>
          <w:szCs w:val="28"/>
        </w:rPr>
        <w:t xml:space="preserve">Pubblicazione dati e iniziative per la comunicazione della trasparenza </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La presente Sezione è parte integrante e sostanziale del PTPC.</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Ai fini della comunicazione delle iniziative di trasparenza, l’Ordine territoriale adotta le seguenti iniziative:</w:t>
      </w:r>
    </w:p>
    <w:p w:rsidR="00F870EC" w:rsidRPr="00142063" w:rsidRDefault="00F870EC" w:rsidP="00F870EC">
      <w:pPr>
        <w:numPr>
          <w:ilvl w:val="0"/>
          <w:numId w:val="6"/>
        </w:numPr>
        <w:spacing w:after="200"/>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Condivide la propria politica sulla trasparenza con i propri iscritti durante l’Assemblea annuale degli iscritti, illustrando le iniziative -anche organizzative- a supporto dell’obbligo;</w:t>
      </w:r>
    </w:p>
    <w:p w:rsidR="00F870EC" w:rsidRPr="00142063" w:rsidRDefault="00F870EC" w:rsidP="00F870EC">
      <w:pPr>
        <w:numPr>
          <w:ilvl w:val="0"/>
          <w:numId w:val="6"/>
        </w:numPr>
        <w:spacing w:after="200"/>
        <w:contextualSpacing/>
        <w:jc w:val="both"/>
        <w:rPr>
          <w:rFonts w:ascii="Arial" w:eastAsia="SymbolMT" w:hAnsi="Arial" w:cs="Arial"/>
          <w:b/>
          <w:i/>
          <w:color w:val="000000"/>
          <w:sz w:val="20"/>
          <w:szCs w:val="20"/>
        </w:rPr>
      </w:pPr>
      <w:r w:rsidRPr="00142063">
        <w:rPr>
          <w:rFonts w:ascii="Arial" w:eastAsia="SymbolMT" w:hAnsi="Arial" w:cs="Arial"/>
          <w:color w:val="000000"/>
          <w:sz w:val="20"/>
          <w:szCs w:val="20"/>
        </w:rPr>
        <w:t>Contestualmente all’adozione del PTPC e al fine di mettere tutti i dipendenti/collaboratori in grado di assolvere con consapevolezza agli obblighi, organizza un workshop interno finalizzato alla condivisione del PTPC, sotto il profilo operativo, e degli obblighi di pubblicazione</w:t>
      </w:r>
    </w:p>
    <w:p w:rsidR="00F870EC" w:rsidRPr="00142063" w:rsidRDefault="00F870EC" w:rsidP="00F870EC">
      <w:pPr>
        <w:contextualSpacing/>
        <w:jc w:val="both"/>
        <w:rPr>
          <w:rFonts w:ascii="Arial" w:eastAsia="SymbolMT" w:hAnsi="Arial" w:cs="Arial"/>
          <w:b/>
          <w:color w:val="000000"/>
        </w:rPr>
      </w:pPr>
    </w:p>
    <w:p w:rsidR="00F870EC" w:rsidRPr="00142063" w:rsidRDefault="00F870EC" w:rsidP="00F870EC">
      <w:pPr>
        <w:contextualSpacing/>
        <w:jc w:val="both"/>
        <w:rPr>
          <w:rFonts w:ascii="Arial" w:eastAsia="SymbolMT" w:hAnsi="Arial" w:cs="Arial"/>
          <w:b/>
          <w:color w:val="000000"/>
        </w:rPr>
      </w:pPr>
    </w:p>
    <w:p w:rsidR="00F870EC" w:rsidRPr="00142063" w:rsidRDefault="00F870EC" w:rsidP="00F870EC">
      <w:pPr>
        <w:contextualSpacing/>
        <w:jc w:val="both"/>
        <w:rPr>
          <w:rFonts w:ascii="Arial" w:eastAsia="SymbolMT" w:hAnsi="Arial" w:cs="Arial"/>
          <w:b/>
          <w:smallCaps/>
          <w:color w:val="000000"/>
          <w:sz w:val="28"/>
          <w:szCs w:val="28"/>
        </w:rPr>
      </w:pPr>
      <w:r w:rsidRPr="00142063">
        <w:rPr>
          <w:rFonts w:ascii="Arial" w:eastAsia="SymbolMT" w:hAnsi="Arial" w:cs="Arial"/>
          <w:b/>
          <w:smallCaps/>
          <w:color w:val="000000"/>
          <w:sz w:val="28"/>
          <w:szCs w:val="28"/>
        </w:rPr>
        <w:t xml:space="preserve">Misure Organizzative </w:t>
      </w:r>
    </w:p>
    <w:p w:rsidR="00F870EC" w:rsidRPr="00142063" w:rsidRDefault="00F870EC" w:rsidP="00F870EC">
      <w:pPr>
        <w:contextualSpacing/>
        <w:jc w:val="both"/>
        <w:rPr>
          <w:rFonts w:ascii="Arial" w:eastAsia="SymbolMT" w:hAnsi="Arial" w:cs="Arial"/>
          <w:b/>
          <w:i/>
          <w:color w:val="000000"/>
          <w:sz w:val="20"/>
          <w:szCs w:val="20"/>
          <w:u w:val="single"/>
        </w:rPr>
      </w:pPr>
      <w:r w:rsidRPr="00142063">
        <w:rPr>
          <w:rFonts w:ascii="Arial" w:eastAsia="SymbolMT" w:hAnsi="Arial" w:cs="Arial"/>
          <w:b/>
          <w:i/>
          <w:color w:val="000000"/>
          <w:sz w:val="20"/>
          <w:szCs w:val="20"/>
          <w:u w:val="single"/>
        </w:rPr>
        <w:t>Amministrazione trasparente</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La strutturazione della sezione “Amministrazione trasparente” tiene conto delle peculiarità e specificità connesse alla natura, ruolo e funzioni istituzionali dell’Ordine, alle indicazioni fornite dal Decreto Legge n. 101/2013 in materia di adozione dei principi del D.lgs. 165/2001, all’inciso “in quanto compatibile” di cui all’applicazione del decreto trasparenza a ordini e collegi</w:t>
      </w:r>
    </w:p>
    <w:p w:rsidR="00F870EC" w:rsidRPr="00142063" w:rsidRDefault="00F870EC" w:rsidP="00F870EC">
      <w:pPr>
        <w:contextualSpacing/>
        <w:jc w:val="both"/>
        <w:rPr>
          <w:rFonts w:ascii="Arial" w:eastAsia="SymbolMT" w:hAnsi="Arial" w:cs="Arial"/>
          <w:color w:val="000000"/>
          <w:sz w:val="20"/>
          <w:szCs w:val="20"/>
        </w:rPr>
      </w:pP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In merito alle modalità di popolamento del Consiglio trasparente:</w:t>
      </w:r>
    </w:p>
    <w:p w:rsidR="00F870EC" w:rsidRPr="00142063" w:rsidRDefault="00F870EC" w:rsidP="00F870EC">
      <w:pPr>
        <w:numPr>
          <w:ilvl w:val="0"/>
          <w:numId w:val="17"/>
        </w:numPr>
        <w:contextualSpacing/>
        <w:jc w:val="both"/>
        <w:rPr>
          <w:rFonts w:ascii="Arial" w:eastAsia="SymbolMT" w:hAnsi="Arial" w:cs="Arial"/>
          <w:color w:val="000000"/>
          <w:sz w:val="20"/>
          <w:szCs w:val="20"/>
        </w:rPr>
      </w:pPr>
      <w:proofErr w:type="gramStart"/>
      <w:r w:rsidRPr="00142063">
        <w:rPr>
          <w:rFonts w:ascii="Arial" w:eastAsia="SymbolMT" w:hAnsi="Arial" w:cs="Arial"/>
          <w:color w:val="000000"/>
          <w:sz w:val="20"/>
          <w:szCs w:val="20"/>
        </w:rPr>
        <w:t>in</w:t>
      </w:r>
      <w:proofErr w:type="gramEnd"/>
      <w:r w:rsidRPr="00142063">
        <w:rPr>
          <w:rFonts w:ascii="Arial" w:eastAsia="SymbolMT" w:hAnsi="Arial" w:cs="Arial"/>
          <w:color w:val="000000"/>
          <w:sz w:val="20"/>
          <w:szCs w:val="20"/>
        </w:rPr>
        <w:t xml:space="preserve"> alcune circostanze, le informazioni vengono pubblicate mediante collegamento ipertestuale a documenti già presenti sul sito istituzionale;</w:t>
      </w:r>
    </w:p>
    <w:p w:rsidR="00F870EC" w:rsidRPr="00142063" w:rsidRDefault="00F870EC" w:rsidP="00F870EC">
      <w:pPr>
        <w:numPr>
          <w:ilvl w:val="0"/>
          <w:numId w:val="17"/>
        </w:numPr>
        <w:contextualSpacing/>
        <w:jc w:val="both"/>
        <w:rPr>
          <w:rFonts w:ascii="Arial" w:eastAsia="SymbolMT" w:hAnsi="Arial" w:cs="Arial"/>
          <w:color w:val="000000"/>
          <w:sz w:val="20"/>
          <w:szCs w:val="20"/>
        </w:rPr>
      </w:pPr>
      <w:proofErr w:type="gramStart"/>
      <w:r w:rsidRPr="00142063">
        <w:rPr>
          <w:rFonts w:ascii="Arial" w:eastAsia="SymbolMT" w:hAnsi="Arial" w:cs="Arial"/>
          <w:color w:val="000000"/>
          <w:sz w:val="20"/>
          <w:szCs w:val="20"/>
        </w:rPr>
        <w:t>mediante</w:t>
      </w:r>
      <w:proofErr w:type="gramEnd"/>
      <w:r w:rsidRPr="00142063">
        <w:rPr>
          <w:rFonts w:ascii="Arial" w:eastAsia="SymbolMT" w:hAnsi="Arial" w:cs="Arial"/>
          <w:color w:val="000000"/>
          <w:sz w:val="20"/>
          <w:szCs w:val="20"/>
        </w:rPr>
        <w:t xml:space="preserve"> il ricorso alle Banche dati, ai sensi e per gli effetti dell’art. 9 del </w:t>
      </w:r>
      <w:proofErr w:type="spellStart"/>
      <w:r w:rsidRPr="00142063">
        <w:rPr>
          <w:rFonts w:ascii="Arial" w:eastAsia="SymbolMT" w:hAnsi="Arial" w:cs="Arial"/>
          <w:color w:val="000000"/>
          <w:sz w:val="20"/>
          <w:szCs w:val="20"/>
        </w:rPr>
        <w:t>D.Lgs.</w:t>
      </w:r>
      <w:proofErr w:type="spellEnd"/>
      <w:r w:rsidRPr="00142063">
        <w:rPr>
          <w:rFonts w:ascii="Arial" w:eastAsia="SymbolMT" w:hAnsi="Arial" w:cs="Arial"/>
          <w:color w:val="000000"/>
          <w:sz w:val="20"/>
          <w:szCs w:val="20"/>
        </w:rPr>
        <w:t xml:space="preserve"> 33/2013;</w:t>
      </w:r>
    </w:p>
    <w:p w:rsidR="00F870EC" w:rsidRPr="00142063" w:rsidRDefault="00F870EC" w:rsidP="00F870EC">
      <w:pPr>
        <w:numPr>
          <w:ilvl w:val="0"/>
          <w:numId w:val="17"/>
        </w:num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I link a pagine, documenti e in genere gli atti vengono utilizzati nel rispetto del provvedimento del garante per la protezione dei dati personali n. 243/2014 recante “Linee guida in materia di trattamento di dati personali, contenuti anche in atti e documenti amministrativi, effettuato per finalità di pubblicità e trasparenza sul web da soggetti pubblici ed altri enti obbligati”</w:t>
      </w:r>
    </w:p>
    <w:p w:rsidR="00F870EC" w:rsidRPr="00142063" w:rsidRDefault="00F870EC" w:rsidP="00F870EC">
      <w:pPr>
        <w:contextualSpacing/>
        <w:jc w:val="both"/>
        <w:rPr>
          <w:rFonts w:ascii="Arial" w:eastAsia="SymbolMT" w:hAnsi="Arial" w:cs="Arial"/>
          <w:color w:val="000000"/>
          <w:sz w:val="20"/>
          <w:szCs w:val="20"/>
        </w:rPr>
      </w:pPr>
    </w:p>
    <w:p w:rsidR="00F870EC" w:rsidRPr="00142063" w:rsidRDefault="00F870EC" w:rsidP="00F870EC">
      <w:pPr>
        <w:contextualSpacing/>
        <w:jc w:val="both"/>
        <w:rPr>
          <w:rFonts w:ascii="Arial" w:eastAsia="SymbolMT" w:hAnsi="Arial" w:cs="Arial"/>
          <w:b/>
          <w:i/>
          <w:color w:val="000000"/>
          <w:sz w:val="20"/>
          <w:szCs w:val="20"/>
          <w:u w:val="single"/>
        </w:rPr>
      </w:pPr>
      <w:r w:rsidRPr="00142063">
        <w:rPr>
          <w:rFonts w:ascii="Arial" w:eastAsia="SymbolMT" w:hAnsi="Arial" w:cs="Arial"/>
          <w:b/>
          <w:i/>
          <w:color w:val="000000"/>
          <w:sz w:val="20"/>
          <w:szCs w:val="20"/>
          <w:u w:val="single"/>
        </w:rPr>
        <w:t>Obblighi e adempimenti</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Gli obblighi e gli adempimenti cui l’Ordine è tenuto ai sensi del D.lgs. 33/2013 sono contenuti e riportati nella tabella di cui all’Allegato 4 al presente Programma (Schema de</w:t>
      </w:r>
      <w:r w:rsidR="002D4D58">
        <w:rPr>
          <w:rFonts w:ascii="Arial" w:eastAsia="SymbolMT" w:hAnsi="Arial" w:cs="Arial"/>
          <w:color w:val="000000"/>
          <w:sz w:val="20"/>
          <w:szCs w:val="20"/>
        </w:rPr>
        <w:t>gli obblighi di Trasparenza 2018</w:t>
      </w:r>
      <w:r w:rsidRPr="00142063">
        <w:rPr>
          <w:rFonts w:ascii="Arial" w:eastAsia="SymbolMT" w:hAnsi="Arial" w:cs="Arial"/>
          <w:color w:val="000000"/>
          <w:sz w:val="20"/>
          <w:szCs w:val="20"/>
        </w:rPr>
        <w:t>) che costituisce parte integrante e sostanziale dello stesso. La tabella indica in maniera schematica l’obbligo di pubblicazione, il riferimento normativo, la sottosezione del sito amministrazione trasparente in cui deve essere inserito, il soggetto responsabile, nominativamente individuato, del reperimento/formazione del dato, della trasmissione e della pubblicazione e la tempistica di aggiornamento del dato.</w:t>
      </w:r>
    </w:p>
    <w:p w:rsidR="00F870EC" w:rsidRPr="00142063" w:rsidRDefault="00F870EC" w:rsidP="00F870EC">
      <w:pPr>
        <w:contextualSpacing/>
        <w:jc w:val="both"/>
        <w:rPr>
          <w:rFonts w:ascii="Arial" w:eastAsia="SymbolMT" w:hAnsi="Arial" w:cs="Arial"/>
          <w:color w:val="000000"/>
          <w:sz w:val="20"/>
          <w:szCs w:val="20"/>
        </w:rPr>
      </w:pPr>
    </w:p>
    <w:p w:rsidR="00F870EC" w:rsidRPr="00142063" w:rsidRDefault="00F870EC" w:rsidP="00F870EC">
      <w:pPr>
        <w:contextualSpacing/>
        <w:jc w:val="both"/>
        <w:rPr>
          <w:rFonts w:ascii="Arial" w:eastAsia="SymbolMT" w:hAnsi="Arial" w:cs="Arial"/>
          <w:b/>
          <w:i/>
          <w:color w:val="000000"/>
          <w:sz w:val="20"/>
          <w:szCs w:val="20"/>
          <w:u w:val="single"/>
        </w:rPr>
      </w:pPr>
      <w:r w:rsidRPr="00142063">
        <w:rPr>
          <w:rFonts w:ascii="Arial" w:eastAsia="SymbolMT" w:hAnsi="Arial" w:cs="Arial"/>
          <w:b/>
          <w:i/>
          <w:color w:val="000000"/>
          <w:sz w:val="20"/>
          <w:szCs w:val="20"/>
          <w:u w:val="single"/>
        </w:rPr>
        <w:t>Modalità di pubblicazione</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I dati da pubblicare devono essere trasmessi dagli uffici e dai soggetti individuati come responsabili della formazione/reperimento a</w:t>
      </w:r>
      <w:r w:rsidR="00675467" w:rsidRPr="00142063">
        <w:rPr>
          <w:rFonts w:ascii="Arial" w:eastAsia="SymbolMT" w:hAnsi="Arial" w:cs="Arial"/>
          <w:color w:val="000000"/>
          <w:sz w:val="20"/>
          <w:szCs w:val="20"/>
        </w:rPr>
        <w:t xml:space="preserve">l Segretario che impartisce le opportune disposizioni ad Alessandra </w:t>
      </w:r>
      <w:proofErr w:type="spellStart"/>
      <w:r w:rsidR="00675467" w:rsidRPr="00142063">
        <w:rPr>
          <w:rFonts w:ascii="Arial" w:eastAsia="SymbolMT" w:hAnsi="Arial" w:cs="Arial"/>
          <w:color w:val="000000"/>
          <w:sz w:val="20"/>
          <w:szCs w:val="20"/>
        </w:rPr>
        <w:t>Bortolini</w:t>
      </w:r>
      <w:proofErr w:type="spellEnd"/>
      <w:r w:rsidRPr="00142063">
        <w:rPr>
          <w:rFonts w:ascii="Arial" w:eastAsia="SymbolMT" w:hAnsi="Arial" w:cs="Arial"/>
          <w:color w:val="000000"/>
          <w:sz w:val="20"/>
          <w:szCs w:val="20"/>
        </w:rPr>
        <w:t>, che ne cura la pubblicazione.</w:t>
      </w:r>
    </w:p>
    <w:p w:rsidR="00F870EC" w:rsidRPr="00142063" w:rsidRDefault="00F870EC" w:rsidP="00F870EC">
      <w:pPr>
        <w:contextualSpacing/>
        <w:jc w:val="both"/>
        <w:rPr>
          <w:rFonts w:ascii="Arial" w:eastAsia="SymbolMT" w:hAnsi="Arial" w:cs="Arial"/>
          <w:b/>
          <w:color w:val="000000"/>
          <w:sz w:val="20"/>
          <w:szCs w:val="20"/>
        </w:rPr>
      </w:pPr>
    </w:p>
    <w:p w:rsidR="00675467" w:rsidRPr="00142063" w:rsidRDefault="00675467" w:rsidP="00F870EC">
      <w:pPr>
        <w:contextualSpacing/>
        <w:jc w:val="both"/>
        <w:rPr>
          <w:rFonts w:ascii="Arial" w:eastAsia="SymbolMT" w:hAnsi="Arial" w:cs="Arial"/>
          <w:b/>
          <w:color w:val="000000"/>
          <w:sz w:val="20"/>
          <w:szCs w:val="20"/>
        </w:rPr>
      </w:pPr>
    </w:p>
    <w:p w:rsidR="00F870EC" w:rsidRPr="00142063" w:rsidRDefault="00F870EC" w:rsidP="00F870EC">
      <w:pPr>
        <w:contextualSpacing/>
        <w:jc w:val="both"/>
        <w:rPr>
          <w:rFonts w:ascii="Arial" w:eastAsia="SymbolMT" w:hAnsi="Arial" w:cs="Arial"/>
          <w:b/>
          <w:i/>
          <w:color w:val="000000"/>
          <w:sz w:val="20"/>
          <w:szCs w:val="20"/>
          <w:u w:val="single"/>
        </w:rPr>
      </w:pPr>
      <w:r w:rsidRPr="00142063">
        <w:rPr>
          <w:rFonts w:ascii="Arial" w:eastAsia="SymbolMT" w:hAnsi="Arial" w:cs="Arial"/>
          <w:b/>
          <w:i/>
          <w:color w:val="000000"/>
          <w:sz w:val="20"/>
          <w:szCs w:val="20"/>
          <w:u w:val="single"/>
        </w:rPr>
        <w:t>Monitoraggio e controllo dell’attuazione delle misure organizzative</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Il RPCT pone in essere misure di controllo e di monitoraggio sull’attuazione degli obblighi previsti in tema di trasparenza, secondo quanto stabilito nel piano di monitoraggio e controllo</w:t>
      </w:r>
      <w:r w:rsidR="00843416" w:rsidRPr="00142063">
        <w:rPr>
          <w:rFonts w:ascii="Arial" w:eastAsia="SymbolMT" w:hAnsi="Arial" w:cs="Arial"/>
          <w:color w:val="000000"/>
          <w:sz w:val="20"/>
          <w:szCs w:val="20"/>
        </w:rPr>
        <w:t xml:space="preserve"> che si allega al presente piano a farne parte integrante e sostanziale al n. 5</w:t>
      </w:r>
      <w:r w:rsidRPr="00142063">
        <w:rPr>
          <w:rFonts w:ascii="Arial" w:eastAsia="SymbolMT" w:hAnsi="Arial" w:cs="Arial"/>
          <w:color w:val="000000"/>
          <w:sz w:val="20"/>
          <w:szCs w:val="20"/>
        </w:rPr>
        <w:t>.</w:t>
      </w:r>
    </w:p>
    <w:p w:rsidR="00F870EC" w:rsidRPr="00142063" w:rsidRDefault="00F870EC" w:rsidP="00F870EC">
      <w:pPr>
        <w:contextualSpacing/>
        <w:jc w:val="both"/>
        <w:rPr>
          <w:rFonts w:ascii="Arial" w:eastAsia="SymbolMT" w:hAnsi="Arial" w:cs="Arial"/>
          <w:color w:val="000000"/>
          <w:sz w:val="20"/>
          <w:szCs w:val="20"/>
        </w:rPr>
      </w:pPr>
    </w:p>
    <w:p w:rsidR="00F870EC" w:rsidRPr="00142063" w:rsidRDefault="00F870EC" w:rsidP="00F870EC">
      <w:pPr>
        <w:contextualSpacing/>
        <w:jc w:val="both"/>
        <w:rPr>
          <w:rFonts w:ascii="Arial" w:eastAsia="SymbolMT" w:hAnsi="Arial" w:cs="Arial"/>
          <w:b/>
          <w:i/>
          <w:color w:val="000000"/>
          <w:sz w:val="20"/>
          <w:szCs w:val="20"/>
          <w:u w:val="single"/>
        </w:rPr>
      </w:pPr>
      <w:r w:rsidRPr="00142063">
        <w:rPr>
          <w:rFonts w:ascii="Arial" w:eastAsia="SymbolMT" w:hAnsi="Arial" w:cs="Arial"/>
          <w:b/>
          <w:i/>
          <w:color w:val="000000"/>
          <w:sz w:val="20"/>
          <w:szCs w:val="20"/>
          <w:u w:val="single"/>
        </w:rPr>
        <w:t>Accesso Civico</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La richiesta di accesso civico deve essere presentata al</w:t>
      </w:r>
      <w:r w:rsidR="00675467" w:rsidRPr="00142063">
        <w:rPr>
          <w:rFonts w:ascii="Arial" w:eastAsia="SymbolMT" w:hAnsi="Arial" w:cs="Arial"/>
          <w:color w:val="000000"/>
          <w:sz w:val="20"/>
          <w:szCs w:val="20"/>
        </w:rPr>
        <w:t>l’Ufficio di Segreteria</w:t>
      </w:r>
      <w:r w:rsidRPr="00142063">
        <w:rPr>
          <w:rFonts w:ascii="Arial" w:eastAsia="SymbolMT" w:hAnsi="Arial" w:cs="Arial"/>
          <w:color w:val="000000"/>
          <w:sz w:val="20"/>
          <w:szCs w:val="20"/>
        </w:rPr>
        <w:t>. Le modalità di richiesta sono rappresentate nella “Sezione Consiglio Trasparente/Altri contenuti/Accesso civico” del sito istituzionale.</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 xml:space="preserve">Ricevuta la richiesta, </w:t>
      </w:r>
      <w:r w:rsidR="00675467" w:rsidRPr="00142063">
        <w:rPr>
          <w:rFonts w:ascii="Arial" w:eastAsia="SymbolMT" w:hAnsi="Arial" w:cs="Arial"/>
          <w:color w:val="000000"/>
          <w:sz w:val="20"/>
          <w:szCs w:val="20"/>
        </w:rPr>
        <w:t xml:space="preserve">l’Ufficio nella persona del </w:t>
      </w:r>
      <w:r w:rsidR="00392C87" w:rsidRPr="00142063">
        <w:rPr>
          <w:rFonts w:ascii="Arial" w:eastAsia="SymbolMT" w:hAnsi="Arial" w:cs="Arial"/>
          <w:color w:val="000000"/>
          <w:sz w:val="20"/>
          <w:szCs w:val="20"/>
        </w:rPr>
        <w:t>Presidente</w:t>
      </w:r>
      <w:r w:rsidR="00675467" w:rsidRPr="00142063">
        <w:rPr>
          <w:rFonts w:ascii="Arial" w:eastAsia="SymbolMT" w:hAnsi="Arial" w:cs="Arial"/>
          <w:color w:val="000000"/>
          <w:sz w:val="20"/>
          <w:szCs w:val="20"/>
        </w:rPr>
        <w:t xml:space="preserve">, </w:t>
      </w:r>
      <w:r w:rsidRPr="00142063">
        <w:rPr>
          <w:rFonts w:ascii="Arial" w:eastAsia="SymbolMT" w:hAnsi="Arial" w:cs="Arial"/>
          <w:color w:val="000000"/>
          <w:sz w:val="20"/>
          <w:szCs w:val="20"/>
        </w:rPr>
        <w:t xml:space="preserve">si adopera affinché il documento, l’informazione o il dato richiesto, sia pubblicato nel sito e comunica al richiedente l’avvenuta pubblicazione indicando il </w:t>
      </w:r>
      <w:r w:rsidRPr="00142063">
        <w:rPr>
          <w:rFonts w:ascii="Arial" w:eastAsia="SymbolMT" w:hAnsi="Arial" w:cs="Arial"/>
          <w:color w:val="000000"/>
          <w:sz w:val="20"/>
          <w:szCs w:val="20"/>
        </w:rPr>
        <w:lastRenderedPageBreak/>
        <w:t>collegamento ipertestuale a quanto richiesto. Laddove al Referente risulti che il documento/dato/Informazione sia stato già pubblicato, questi indica al richiedente il relativo collegamento ipertestuale.</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 xml:space="preserve">In caso di ritardo o mancata risposta, il richiedente può fare ricorso al </w:t>
      </w:r>
      <w:r w:rsidR="00675467" w:rsidRPr="00142063">
        <w:rPr>
          <w:rFonts w:ascii="Arial" w:eastAsia="SymbolMT" w:hAnsi="Arial" w:cs="Arial"/>
          <w:color w:val="000000"/>
          <w:sz w:val="20"/>
          <w:szCs w:val="20"/>
        </w:rPr>
        <w:t>RPC</w:t>
      </w:r>
      <w:r w:rsidR="00392C87" w:rsidRPr="00142063">
        <w:rPr>
          <w:rFonts w:ascii="Arial" w:eastAsia="SymbolMT" w:hAnsi="Arial" w:cs="Arial"/>
          <w:color w:val="000000"/>
          <w:sz w:val="20"/>
          <w:szCs w:val="20"/>
        </w:rPr>
        <w:t>T</w:t>
      </w:r>
      <w:r w:rsidR="00675467" w:rsidRPr="00142063">
        <w:rPr>
          <w:rFonts w:ascii="Arial" w:eastAsia="SymbolMT" w:hAnsi="Arial" w:cs="Arial"/>
          <w:color w:val="000000"/>
          <w:sz w:val="20"/>
          <w:szCs w:val="20"/>
        </w:rPr>
        <w:t xml:space="preserve">, </w:t>
      </w:r>
      <w:r w:rsidRPr="00142063">
        <w:rPr>
          <w:rFonts w:ascii="Arial" w:eastAsia="SymbolMT" w:hAnsi="Arial" w:cs="Arial"/>
          <w:color w:val="000000"/>
          <w:sz w:val="20"/>
          <w:szCs w:val="20"/>
        </w:rPr>
        <w:t>titolare del potere sostitutivo che, dopo aver verificato la sussistenza dell’obbligo di pubblicazione, pubblica tempestivamente e comunque non oltre il termine di 30 giorni il dato/documento/informazione nel sito istituzionale, dando altresì comunicazione al richiedente, e indicando il relativo collegamento istituzionale</w:t>
      </w:r>
      <w:r w:rsidR="00675467" w:rsidRPr="00142063">
        <w:rPr>
          <w:rFonts w:ascii="Arial" w:eastAsia="SymbolMT" w:hAnsi="Arial" w:cs="Arial"/>
          <w:color w:val="000000"/>
          <w:sz w:val="20"/>
          <w:szCs w:val="20"/>
        </w:rPr>
        <w:t>.</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 xml:space="preserve">Il titolare del potere sostituivo dell’Ordine territoriale di </w:t>
      </w:r>
      <w:r w:rsidR="00675467" w:rsidRPr="00142063">
        <w:rPr>
          <w:rFonts w:ascii="Arial" w:eastAsia="SymbolMT" w:hAnsi="Arial" w:cs="Arial"/>
          <w:color w:val="000000"/>
          <w:sz w:val="20"/>
          <w:szCs w:val="20"/>
        </w:rPr>
        <w:t xml:space="preserve">Modena </w:t>
      </w:r>
      <w:r w:rsidRPr="00142063">
        <w:rPr>
          <w:rFonts w:ascii="Arial" w:eastAsia="SymbolMT" w:hAnsi="Arial" w:cs="Arial"/>
          <w:color w:val="000000"/>
          <w:sz w:val="20"/>
          <w:szCs w:val="20"/>
        </w:rPr>
        <w:t xml:space="preserve">è </w:t>
      </w:r>
      <w:r w:rsidR="00392C87" w:rsidRPr="00142063">
        <w:rPr>
          <w:rFonts w:ascii="Arial" w:eastAsia="SymbolMT" w:hAnsi="Arial" w:cs="Arial"/>
          <w:color w:val="000000"/>
          <w:sz w:val="20"/>
          <w:szCs w:val="20"/>
        </w:rPr>
        <w:t>colui che ricopre il ruolo di Responsabile per la Corruzione e Prevenzione Trasparenza</w:t>
      </w:r>
      <w:r w:rsidRPr="00142063">
        <w:rPr>
          <w:rFonts w:ascii="Arial" w:eastAsia="SymbolMT" w:hAnsi="Arial" w:cs="Arial"/>
          <w:color w:val="000000"/>
          <w:sz w:val="20"/>
          <w:szCs w:val="20"/>
        </w:rPr>
        <w:t>.</w:t>
      </w:r>
    </w:p>
    <w:p w:rsidR="00F870EC" w:rsidRPr="00142063" w:rsidRDefault="00F870EC" w:rsidP="00F870EC">
      <w:pPr>
        <w:contextualSpacing/>
        <w:jc w:val="both"/>
        <w:rPr>
          <w:rFonts w:ascii="Arial" w:eastAsia="SymbolMT" w:hAnsi="Arial" w:cs="Arial"/>
          <w:color w:val="000000"/>
          <w:sz w:val="20"/>
          <w:szCs w:val="20"/>
        </w:rPr>
      </w:pPr>
      <w:r w:rsidRPr="00142063">
        <w:rPr>
          <w:rFonts w:ascii="Arial" w:eastAsia="SymbolMT" w:hAnsi="Arial" w:cs="Arial"/>
          <w:color w:val="000000"/>
          <w:sz w:val="20"/>
          <w:szCs w:val="20"/>
        </w:rPr>
        <w:t>I riferimenti sia del Referente territoriale che del titolare del potere sostitutivo, ai fini dell’esercizio dell’accesso civico, sono reperibili nel sito istituzionale,</w:t>
      </w:r>
      <w:r w:rsidRPr="00142063">
        <w:rPr>
          <w:rFonts w:ascii="Arial" w:hAnsi="Arial" w:cs="Arial"/>
          <w:sz w:val="20"/>
          <w:szCs w:val="20"/>
        </w:rPr>
        <w:t xml:space="preserve"> “</w:t>
      </w:r>
      <w:r w:rsidRPr="00142063">
        <w:rPr>
          <w:rFonts w:ascii="Arial" w:eastAsia="SymbolMT" w:hAnsi="Arial" w:cs="Arial"/>
          <w:color w:val="000000"/>
          <w:sz w:val="20"/>
          <w:szCs w:val="20"/>
        </w:rPr>
        <w:t>Sezione Consiglio trasparente/altri contenuti/accesso civico” del sito istituzionale.</w:t>
      </w:r>
    </w:p>
    <w:p w:rsidR="00F870EC" w:rsidRPr="00142063" w:rsidRDefault="00F870EC" w:rsidP="00F870EC">
      <w:pPr>
        <w:contextualSpacing/>
        <w:jc w:val="both"/>
        <w:rPr>
          <w:rFonts w:ascii="Arial" w:eastAsia="SymbolMT" w:hAnsi="Arial" w:cs="Arial"/>
          <w:color w:val="000000"/>
          <w:sz w:val="20"/>
          <w:szCs w:val="20"/>
        </w:rPr>
      </w:pPr>
    </w:p>
    <w:p w:rsidR="00F870EC" w:rsidRPr="00142063" w:rsidRDefault="00F870EC" w:rsidP="00F870EC">
      <w:pPr>
        <w:jc w:val="both"/>
        <w:rPr>
          <w:rFonts w:ascii="Arial" w:eastAsia="SymbolMT" w:hAnsi="Arial" w:cs="Arial"/>
          <w:b/>
          <w:i/>
          <w:color w:val="000000"/>
          <w:sz w:val="20"/>
          <w:szCs w:val="20"/>
          <w:u w:val="single"/>
        </w:rPr>
      </w:pPr>
      <w:r w:rsidRPr="00142063">
        <w:rPr>
          <w:rFonts w:ascii="Arial" w:eastAsia="SymbolMT" w:hAnsi="Arial" w:cs="Arial"/>
          <w:b/>
          <w:i/>
          <w:color w:val="000000"/>
          <w:sz w:val="20"/>
          <w:szCs w:val="20"/>
          <w:u w:val="single"/>
        </w:rPr>
        <w:t>Accesso civico generalizzato</w:t>
      </w:r>
    </w:p>
    <w:p w:rsidR="00F870EC" w:rsidRPr="00142063" w:rsidRDefault="00F870EC" w:rsidP="00F870EC">
      <w:pPr>
        <w:jc w:val="both"/>
        <w:rPr>
          <w:rFonts w:ascii="Arial" w:eastAsia="SymbolMT" w:hAnsi="Arial" w:cs="Arial"/>
          <w:color w:val="000000"/>
          <w:sz w:val="20"/>
          <w:szCs w:val="20"/>
        </w:rPr>
      </w:pPr>
      <w:r w:rsidRPr="00142063">
        <w:rPr>
          <w:rFonts w:ascii="Arial" w:eastAsia="SymbolMT" w:hAnsi="Arial" w:cs="Arial"/>
          <w:color w:val="000000"/>
          <w:sz w:val="20"/>
          <w:szCs w:val="20"/>
        </w:rPr>
        <w:t>La richiesta di accesso civico generalizzato ha ad oggetto dati e documenti detenuti dall’ente ulteriori rispetto a quelli c.d. a pubblicazione obbligatoria e deve essere presentata a</w:t>
      </w:r>
      <w:r w:rsidR="00392C87" w:rsidRPr="00142063">
        <w:rPr>
          <w:rFonts w:ascii="Arial" w:eastAsia="SymbolMT" w:hAnsi="Arial" w:cs="Arial"/>
          <w:color w:val="000000"/>
          <w:sz w:val="20"/>
          <w:szCs w:val="20"/>
        </w:rPr>
        <w:t xml:space="preserve">ll’Ufficio di Segreteria </w:t>
      </w:r>
      <w:r w:rsidRPr="00142063">
        <w:rPr>
          <w:rFonts w:ascii="Arial" w:eastAsia="SymbolMT" w:hAnsi="Arial" w:cs="Arial"/>
          <w:color w:val="000000"/>
          <w:sz w:val="20"/>
          <w:szCs w:val="20"/>
        </w:rPr>
        <w:t>con le modalità descritte nella Sezione Amministrazione Trasparente/Altri contenuti/accesso civico concernente dati e documenti ulteriori”.</w:t>
      </w:r>
    </w:p>
    <w:p w:rsidR="00F870EC" w:rsidRPr="00142063" w:rsidRDefault="00F870EC" w:rsidP="00F870EC">
      <w:pPr>
        <w:jc w:val="both"/>
        <w:rPr>
          <w:rFonts w:ascii="Arial" w:eastAsia="SymbolMT" w:hAnsi="Arial" w:cs="Arial"/>
          <w:color w:val="000000"/>
          <w:sz w:val="20"/>
          <w:szCs w:val="20"/>
        </w:rPr>
      </w:pPr>
      <w:r w:rsidRPr="00142063">
        <w:rPr>
          <w:rFonts w:ascii="Arial" w:eastAsia="SymbolMT" w:hAnsi="Arial" w:cs="Arial"/>
          <w:color w:val="000000"/>
          <w:sz w:val="20"/>
          <w:szCs w:val="20"/>
        </w:rPr>
        <w:t xml:space="preserve">In conformità all’art. 5 comma 2 del </w:t>
      </w:r>
      <w:proofErr w:type="spellStart"/>
      <w:r w:rsidRPr="00142063">
        <w:rPr>
          <w:rFonts w:ascii="Arial" w:eastAsia="SymbolMT" w:hAnsi="Arial" w:cs="Arial"/>
          <w:color w:val="000000"/>
          <w:sz w:val="20"/>
          <w:szCs w:val="20"/>
        </w:rPr>
        <w:t>D.Lgs.</w:t>
      </w:r>
      <w:proofErr w:type="spellEnd"/>
      <w:r w:rsidRPr="00142063">
        <w:rPr>
          <w:rFonts w:ascii="Arial" w:eastAsia="SymbolMT" w:hAnsi="Arial" w:cs="Arial"/>
          <w:color w:val="000000"/>
          <w:sz w:val="20"/>
          <w:szCs w:val="20"/>
        </w:rPr>
        <w:t xml:space="preserve"> 33/2013:</w:t>
      </w:r>
    </w:p>
    <w:p w:rsidR="00F870EC" w:rsidRPr="00142063" w:rsidRDefault="00F870EC" w:rsidP="00F870EC">
      <w:pPr>
        <w:numPr>
          <w:ilvl w:val="0"/>
          <w:numId w:val="18"/>
        </w:numPr>
        <w:suppressAutoHyphens/>
        <w:autoSpaceDN w:val="0"/>
        <w:jc w:val="both"/>
        <w:textAlignment w:val="baseline"/>
        <w:rPr>
          <w:rFonts w:ascii="Arial" w:eastAsia="SymbolMT" w:hAnsi="Arial" w:cs="Arial"/>
          <w:color w:val="000000"/>
          <w:sz w:val="20"/>
          <w:szCs w:val="20"/>
        </w:rPr>
      </w:pPr>
      <w:proofErr w:type="gramStart"/>
      <w:r w:rsidRPr="00142063">
        <w:rPr>
          <w:rFonts w:ascii="Arial" w:eastAsia="SymbolMT" w:hAnsi="Arial" w:cs="Arial"/>
          <w:color w:val="000000"/>
          <w:sz w:val="20"/>
          <w:szCs w:val="20"/>
        </w:rPr>
        <w:t>chiunque</w:t>
      </w:r>
      <w:proofErr w:type="gramEnd"/>
      <w:r w:rsidRPr="00142063">
        <w:rPr>
          <w:rFonts w:ascii="Arial" w:eastAsia="SymbolMT" w:hAnsi="Arial" w:cs="Arial"/>
          <w:color w:val="000000"/>
          <w:sz w:val="20"/>
          <w:szCs w:val="20"/>
        </w:rPr>
        <w:t xml:space="preserve"> ha diritto di accedere ai dati e ai documenti dell’ente nel rispetto dei limiti relativi alla tutela di interessi giuridicamente rilevanti secondo quanto previsto dall'articolo 5-bis che disciplina altresì le ipotesi di rifiuto, differimento o limitazione dell’accesso;</w:t>
      </w:r>
    </w:p>
    <w:p w:rsidR="00F870EC" w:rsidRPr="00142063" w:rsidRDefault="00F870EC" w:rsidP="00F870EC">
      <w:pPr>
        <w:numPr>
          <w:ilvl w:val="0"/>
          <w:numId w:val="18"/>
        </w:numPr>
        <w:suppressAutoHyphens/>
        <w:autoSpaceDN w:val="0"/>
        <w:jc w:val="both"/>
        <w:textAlignment w:val="baseline"/>
        <w:rPr>
          <w:rFonts w:ascii="Arial" w:eastAsia="SymbolMT" w:hAnsi="Arial" w:cs="Arial"/>
          <w:color w:val="000000"/>
          <w:sz w:val="20"/>
          <w:szCs w:val="20"/>
        </w:rPr>
      </w:pPr>
      <w:proofErr w:type="gramStart"/>
      <w:r w:rsidRPr="00142063">
        <w:rPr>
          <w:rFonts w:ascii="Arial" w:eastAsia="SymbolMT" w:hAnsi="Arial" w:cs="Arial"/>
          <w:color w:val="000000"/>
          <w:sz w:val="20"/>
          <w:szCs w:val="20"/>
        </w:rPr>
        <w:t>l'istanza</w:t>
      </w:r>
      <w:proofErr w:type="gramEnd"/>
      <w:r w:rsidRPr="00142063">
        <w:rPr>
          <w:rFonts w:ascii="Arial" w:eastAsia="SymbolMT" w:hAnsi="Arial" w:cs="Arial"/>
          <w:color w:val="000000"/>
          <w:sz w:val="20"/>
          <w:szCs w:val="20"/>
        </w:rPr>
        <w:t xml:space="preserve"> può essere trasmessa per via telematica secondo le modalità previste dal </w:t>
      </w:r>
      <w:proofErr w:type="spellStart"/>
      <w:r w:rsidRPr="00142063">
        <w:rPr>
          <w:rFonts w:ascii="Arial" w:eastAsia="SymbolMT" w:hAnsi="Arial" w:cs="Arial"/>
          <w:color w:val="000000"/>
          <w:sz w:val="20"/>
          <w:szCs w:val="20"/>
        </w:rPr>
        <w:t>D.Lgs.</w:t>
      </w:r>
      <w:proofErr w:type="spellEnd"/>
      <w:r w:rsidRPr="00142063">
        <w:rPr>
          <w:rFonts w:ascii="Arial" w:eastAsia="SymbolMT" w:hAnsi="Arial" w:cs="Arial"/>
          <w:color w:val="000000"/>
          <w:sz w:val="20"/>
          <w:szCs w:val="20"/>
        </w:rPr>
        <w:t xml:space="preserve"> 82/2005 – art. 65;</w:t>
      </w:r>
    </w:p>
    <w:p w:rsidR="00F870EC" w:rsidRPr="00142063" w:rsidRDefault="00F870EC" w:rsidP="00F870EC">
      <w:pPr>
        <w:numPr>
          <w:ilvl w:val="0"/>
          <w:numId w:val="18"/>
        </w:numPr>
        <w:suppressAutoHyphens/>
        <w:autoSpaceDN w:val="0"/>
        <w:jc w:val="both"/>
        <w:textAlignment w:val="baseline"/>
        <w:rPr>
          <w:rFonts w:ascii="Arial" w:eastAsia="SymbolMT" w:hAnsi="Arial" w:cs="Arial"/>
          <w:color w:val="000000"/>
          <w:sz w:val="20"/>
          <w:szCs w:val="20"/>
        </w:rPr>
      </w:pPr>
      <w:r w:rsidRPr="00142063">
        <w:rPr>
          <w:rFonts w:ascii="Arial" w:eastAsia="SymbolMT" w:hAnsi="Arial" w:cs="Arial"/>
          <w:color w:val="000000"/>
          <w:sz w:val="20"/>
          <w:szCs w:val="20"/>
        </w:rPr>
        <w:t>Il rilascio di dati o documenti in formato elettronico o cartaceo è gratuito, salvo il rimborso del costo effettivamente sostenuto e documentato dall'amministrazione per la riproduzione su supporti materiali;</w:t>
      </w:r>
    </w:p>
    <w:p w:rsidR="00F870EC" w:rsidRPr="00142063" w:rsidRDefault="00F870EC" w:rsidP="00F870EC">
      <w:pPr>
        <w:numPr>
          <w:ilvl w:val="0"/>
          <w:numId w:val="18"/>
        </w:numPr>
        <w:suppressAutoHyphens/>
        <w:autoSpaceDN w:val="0"/>
        <w:jc w:val="both"/>
        <w:textAlignment w:val="baseline"/>
        <w:rPr>
          <w:rFonts w:ascii="Arial" w:eastAsia="SymbolMT" w:hAnsi="Arial" w:cs="Arial"/>
          <w:color w:val="000000"/>
          <w:sz w:val="20"/>
          <w:szCs w:val="20"/>
        </w:rPr>
      </w:pPr>
      <w:r w:rsidRPr="00142063">
        <w:rPr>
          <w:rFonts w:ascii="Arial" w:eastAsia="SymbolMT" w:hAnsi="Arial" w:cs="Arial"/>
          <w:color w:val="000000"/>
          <w:sz w:val="20"/>
          <w:szCs w:val="20"/>
        </w:rPr>
        <w:t>Il procedimento di accesso civico deve concludersi con provvedimento espresso e motivato nel termine di trenta giorni dalla presentazione dell'istanza con la comunicazione al richiedente e agli eventuali controinteressati;</w:t>
      </w:r>
    </w:p>
    <w:p w:rsidR="00F870EC" w:rsidRPr="00142063" w:rsidRDefault="00F870EC" w:rsidP="00F870EC">
      <w:pPr>
        <w:numPr>
          <w:ilvl w:val="0"/>
          <w:numId w:val="18"/>
        </w:numPr>
        <w:suppressAutoHyphens/>
        <w:autoSpaceDN w:val="0"/>
        <w:jc w:val="both"/>
        <w:textAlignment w:val="baseline"/>
        <w:rPr>
          <w:rFonts w:ascii="Arial" w:eastAsia="SymbolMT" w:hAnsi="Arial" w:cs="Arial"/>
          <w:color w:val="000000"/>
          <w:sz w:val="20"/>
          <w:szCs w:val="20"/>
        </w:rPr>
      </w:pPr>
      <w:r w:rsidRPr="00142063">
        <w:rPr>
          <w:rFonts w:ascii="Arial" w:eastAsia="SymbolMT" w:hAnsi="Arial" w:cs="Arial"/>
          <w:color w:val="000000"/>
          <w:sz w:val="20"/>
          <w:szCs w:val="20"/>
        </w:rPr>
        <w:t>Nei casi di diniego totale o parziale dell'accesso o di mancata risposta entro il termine indicato, il richiedente può presentare richiesta di riesame al RPCT che decide con provvedimento motivato, entro il termine di venti giorni, anche sentendo il Garante per la protezione dei dati personali se necessario;</w:t>
      </w:r>
    </w:p>
    <w:p w:rsidR="00F870EC" w:rsidRPr="00142063" w:rsidRDefault="00F870EC" w:rsidP="00F870EC">
      <w:pPr>
        <w:numPr>
          <w:ilvl w:val="0"/>
          <w:numId w:val="18"/>
        </w:numPr>
        <w:suppressAutoHyphens/>
        <w:autoSpaceDN w:val="0"/>
        <w:jc w:val="both"/>
        <w:textAlignment w:val="baseline"/>
        <w:rPr>
          <w:rFonts w:ascii="Arial" w:eastAsia="SymbolMT" w:hAnsi="Arial" w:cs="Arial"/>
          <w:color w:val="000000"/>
          <w:sz w:val="20"/>
          <w:szCs w:val="20"/>
        </w:rPr>
      </w:pPr>
      <w:r w:rsidRPr="00142063">
        <w:rPr>
          <w:rFonts w:ascii="Arial" w:eastAsia="SymbolMT" w:hAnsi="Arial" w:cs="Arial"/>
          <w:color w:val="000000"/>
          <w:sz w:val="20"/>
          <w:szCs w:val="20"/>
        </w:rPr>
        <w:t xml:space="preserve">Avverso la decisione dell'amministrazione competente o, in caso di richiesta di riesame, avverso quella del RPCT, il richiedente può proporre ricorso al Tribunale amministrativo regionale ai sensi dell'articolo 116 del Codice del processo amministrativo di cui al decreto legislativo 2 luglio 2010, n. 104. </w:t>
      </w:r>
    </w:p>
    <w:p w:rsidR="00F870EC" w:rsidRPr="00142063" w:rsidRDefault="00F870EC" w:rsidP="00F870EC">
      <w:pPr>
        <w:jc w:val="both"/>
        <w:rPr>
          <w:rFonts w:ascii="Arial" w:eastAsia="SymbolMT" w:hAnsi="Arial" w:cs="Arial"/>
          <w:color w:val="000000"/>
          <w:sz w:val="20"/>
          <w:szCs w:val="20"/>
        </w:rPr>
      </w:pPr>
      <w:r w:rsidRPr="00142063">
        <w:rPr>
          <w:rFonts w:ascii="Arial" w:eastAsia="SymbolMT" w:hAnsi="Arial" w:cs="Arial"/>
          <w:color w:val="000000"/>
          <w:sz w:val="20"/>
          <w:szCs w:val="20"/>
        </w:rPr>
        <w:t>Non sono ammissibili:</w:t>
      </w:r>
    </w:p>
    <w:p w:rsidR="00F870EC" w:rsidRPr="00142063" w:rsidRDefault="00F870EC" w:rsidP="00F870EC">
      <w:pPr>
        <w:pStyle w:val="Paragrafoelenco"/>
        <w:numPr>
          <w:ilvl w:val="0"/>
          <w:numId w:val="19"/>
        </w:numPr>
        <w:suppressAutoHyphens/>
        <w:autoSpaceDN w:val="0"/>
        <w:spacing w:after="0" w:line="240" w:lineRule="auto"/>
        <w:jc w:val="both"/>
        <w:textAlignment w:val="baseline"/>
        <w:rPr>
          <w:rFonts w:ascii="Arial" w:eastAsia="SymbolMT" w:hAnsi="Arial" w:cs="Arial"/>
          <w:color w:val="000000"/>
          <w:sz w:val="20"/>
          <w:szCs w:val="20"/>
          <w:lang w:eastAsia="it-IT"/>
        </w:rPr>
      </w:pPr>
      <w:proofErr w:type="gramStart"/>
      <w:r w:rsidRPr="00142063">
        <w:rPr>
          <w:rFonts w:ascii="Arial" w:eastAsia="SymbolMT" w:hAnsi="Arial" w:cs="Arial"/>
          <w:color w:val="000000"/>
          <w:sz w:val="20"/>
          <w:szCs w:val="20"/>
          <w:lang w:eastAsia="it-IT"/>
        </w:rPr>
        <w:t>richieste</w:t>
      </w:r>
      <w:proofErr w:type="gramEnd"/>
      <w:r w:rsidRPr="00142063">
        <w:rPr>
          <w:rFonts w:ascii="Arial" w:eastAsia="SymbolMT" w:hAnsi="Arial" w:cs="Arial"/>
          <w:color w:val="000000"/>
          <w:sz w:val="20"/>
          <w:szCs w:val="20"/>
          <w:lang w:eastAsia="it-IT"/>
        </w:rPr>
        <w:t xml:space="preserve"> meramente esplorative, ovvero volete a scoprire di quali informazioni l’ente dispone</w:t>
      </w:r>
    </w:p>
    <w:p w:rsidR="00F870EC" w:rsidRPr="00142063" w:rsidRDefault="00F870EC" w:rsidP="00F870EC">
      <w:pPr>
        <w:pStyle w:val="Paragrafoelenco"/>
        <w:numPr>
          <w:ilvl w:val="0"/>
          <w:numId w:val="19"/>
        </w:numPr>
        <w:suppressAutoHyphens/>
        <w:autoSpaceDN w:val="0"/>
        <w:spacing w:after="0" w:line="240" w:lineRule="auto"/>
        <w:jc w:val="both"/>
        <w:textAlignment w:val="baseline"/>
        <w:rPr>
          <w:rFonts w:ascii="Arial" w:eastAsia="SymbolMT" w:hAnsi="Arial" w:cs="Arial"/>
          <w:color w:val="000000"/>
          <w:sz w:val="20"/>
          <w:szCs w:val="20"/>
          <w:lang w:eastAsia="it-IT"/>
        </w:rPr>
      </w:pPr>
      <w:proofErr w:type="gramStart"/>
      <w:r w:rsidRPr="00142063">
        <w:rPr>
          <w:rFonts w:ascii="Arial" w:eastAsia="SymbolMT" w:hAnsi="Arial" w:cs="Arial"/>
          <w:color w:val="000000"/>
          <w:sz w:val="20"/>
          <w:szCs w:val="20"/>
          <w:lang w:eastAsia="it-IT"/>
        </w:rPr>
        <w:t>richieste</w:t>
      </w:r>
      <w:proofErr w:type="gramEnd"/>
      <w:r w:rsidRPr="00142063">
        <w:rPr>
          <w:rFonts w:ascii="Arial" w:eastAsia="SymbolMT" w:hAnsi="Arial" w:cs="Arial"/>
          <w:color w:val="000000"/>
          <w:sz w:val="20"/>
          <w:szCs w:val="20"/>
          <w:lang w:eastAsia="it-IT"/>
        </w:rPr>
        <w:t xml:space="preserve"> generiche, che non consentano l’individuazione del dato, de documento o dell’informazione</w:t>
      </w:r>
    </w:p>
    <w:p w:rsidR="00F870EC" w:rsidRPr="00142063" w:rsidRDefault="00F870EC" w:rsidP="00F870EC">
      <w:pPr>
        <w:pStyle w:val="Paragrafoelenco"/>
        <w:numPr>
          <w:ilvl w:val="0"/>
          <w:numId w:val="19"/>
        </w:numPr>
        <w:suppressAutoHyphens/>
        <w:autoSpaceDN w:val="0"/>
        <w:spacing w:after="0" w:line="240" w:lineRule="auto"/>
        <w:jc w:val="both"/>
        <w:textAlignment w:val="baseline"/>
        <w:rPr>
          <w:rFonts w:ascii="Arial" w:eastAsia="SymbolMT" w:hAnsi="Arial" w:cs="Arial"/>
          <w:color w:val="000000"/>
          <w:sz w:val="20"/>
          <w:szCs w:val="20"/>
          <w:lang w:eastAsia="it-IT"/>
        </w:rPr>
      </w:pPr>
      <w:proofErr w:type="gramStart"/>
      <w:r w:rsidRPr="00142063">
        <w:rPr>
          <w:rFonts w:ascii="Arial" w:eastAsia="SymbolMT" w:hAnsi="Arial" w:cs="Arial"/>
          <w:color w:val="000000"/>
          <w:sz w:val="20"/>
          <w:szCs w:val="20"/>
          <w:lang w:eastAsia="it-IT"/>
        </w:rPr>
        <w:t>richieste</w:t>
      </w:r>
      <w:proofErr w:type="gramEnd"/>
      <w:r w:rsidRPr="00142063">
        <w:rPr>
          <w:rFonts w:ascii="Arial" w:eastAsia="SymbolMT" w:hAnsi="Arial" w:cs="Arial"/>
          <w:color w:val="000000"/>
          <w:sz w:val="20"/>
          <w:szCs w:val="20"/>
          <w:lang w:eastAsia="it-IT"/>
        </w:rPr>
        <w:t xml:space="preserve"> per un numero manifestamente irragionevole di documenti</w:t>
      </w:r>
    </w:p>
    <w:p w:rsidR="00F870EC" w:rsidRPr="00142063" w:rsidRDefault="00F870EC" w:rsidP="00F870EC">
      <w:pPr>
        <w:pStyle w:val="Paragrafoelenco"/>
        <w:spacing w:after="0" w:line="240" w:lineRule="auto"/>
        <w:jc w:val="both"/>
        <w:rPr>
          <w:rFonts w:ascii="Arial" w:eastAsia="SymbolMT" w:hAnsi="Arial" w:cs="Arial"/>
          <w:color w:val="000000"/>
          <w:sz w:val="20"/>
          <w:szCs w:val="20"/>
          <w:lang w:eastAsia="it-IT"/>
        </w:rPr>
      </w:pPr>
    </w:p>
    <w:p w:rsidR="00F870EC" w:rsidRPr="00142063" w:rsidRDefault="00F870EC" w:rsidP="00F870EC">
      <w:pPr>
        <w:jc w:val="both"/>
        <w:rPr>
          <w:rFonts w:ascii="Arial" w:eastAsia="SymbolMT" w:hAnsi="Arial" w:cs="Arial"/>
          <w:color w:val="000000"/>
          <w:sz w:val="20"/>
          <w:szCs w:val="20"/>
        </w:rPr>
      </w:pPr>
      <w:r w:rsidRPr="00142063">
        <w:rPr>
          <w:rFonts w:ascii="Arial" w:eastAsia="SymbolMT" w:hAnsi="Arial" w:cs="Arial"/>
          <w:color w:val="000000"/>
          <w:sz w:val="20"/>
          <w:szCs w:val="20"/>
        </w:rPr>
        <w:t>L’accesso civico generalizzato è gestito da</w:t>
      </w:r>
      <w:r w:rsidR="00392C87" w:rsidRPr="00142063">
        <w:rPr>
          <w:rFonts w:ascii="Arial" w:eastAsia="SymbolMT" w:hAnsi="Arial" w:cs="Arial"/>
          <w:color w:val="000000"/>
          <w:sz w:val="20"/>
          <w:szCs w:val="20"/>
        </w:rPr>
        <w:t xml:space="preserve">l Presidente </w:t>
      </w:r>
      <w:r w:rsidRPr="00142063">
        <w:rPr>
          <w:rFonts w:ascii="Arial" w:eastAsia="SymbolMT" w:hAnsi="Arial" w:cs="Arial"/>
          <w:color w:val="000000"/>
          <w:sz w:val="20"/>
          <w:szCs w:val="20"/>
        </w:rPr>
        <w:t>secondo le previsioni di legge.</w:t>
      </w:r>
    </w:p>
    <w:p w:rsidR="00F870EC" w:rsidRPr="00142063" w:rsidRDefault="00F870EC" w:rsidP="00F870EC">
      <w:pPr>
        <w:jc w:val="both"/>
        <w:rPr>
          <w:rFonts w:ascii="Arial" w:eastAsia="SymbolMT" w:hAnsi="Arial" w:cs="Arial"/>
          <w:color w:val="000000"/>
          <w:sz w:val="20"/>
          <w:szCs w:val="20"/>
        </w:rPr>
      </w:pPr>
      <w:r w:rsidRPr="00142063">
        <w:rPr>
          <w:rFonts w:ascii="Arial" w:eastAsia="SymbolMT" w:hAnsi="Arial" w:cs="Arial"/>
          <w:color w:val="000000"/>
          <w:sz w:val="20"/>
          <w:szCs w:val="20"/>
        </w:rPr>
        <w:t>Le limitazioni e le esclusioni all’accesso civico generalizzato, di cui agli artt. 5 bis e 5 ter del D.lgs. 33/2013 seguono il regime di limitazioni ed esclusioni già previsto per l’accesso civico documentale.</w:t>
      </w:r>
    </w:p>
    <w:p w:rsidR="00F870EC" w:rsidRPr="00142063" w:rsidRDefault="00F870EC" w:rsidP="00F870EC">
      <w:pPr>
        <w:jc w:val="both"/>
        <w:rPr>
          <w:rFonts w:ascii="Arial" w:eastAsia="SymbolMT" w:hAnsi="Arial" w:cs="Arial"/>
          <w:color w:val="000000"/>
          <w:sz w:val="20"/>
          <w:szCs w:val="20"/>
        </w:rPr>
      </w:pPr>
    </w:p>
    <w:p w:rsidR="00F870EC" w:rsidRPr="00142063" w:rsidRDefault="00F870EC" w:rsidP="00F870EC">
      <w:pPr>
        <w:jc w:val="both"/>
        <w:rPr>
          <w:rFonts w:ascii="Arial" w:eastAsia="SymbolMT" w:hAnsi="Arial" w:cs="Arial"/>
          <w:color w:val="000000"/>
          <w:sz w:val="20"/>
          <w:szCs w:val="20"/>
        </w:rPr>
      </w:pPr>
    </w:p>
    <w:p w:rsidR="00F870EC" w:rsidRPr="00142063" w:rsidRDefault="00F870EC" w:rsidP="00F870EC">
      <w:pPr>
        <w:jc w:val="both"/>
        <w:rPr>
          <w:rFonts w:ascii="Arial" w:eastAsia="SymbolMT" w:hAnsi="Arial" w:cs="Arial"/>
          <w:b/>
          <w:i/>
          <w:color w:val="000000"/>
          <w:sz w:val="20"/>
          <w:szCs w:val="20"/>
          <w:u w:val="single"/>
        </w:rPr>
      </w:pPr>
      <w:r w:rsidRPr="00142063">
        <w:rPr>
          <w:rFonts w:ascii="Arial" w:eastAsia="SymbolMT" w:hAnsi="Arial" w:cs="Arial"/>
          <w:b/>
          <w:i/>
          <w:color w:val="000000"/>
          <w:sz w:val="20"/>
          <w:szCs w:val="20"/>
          <w:u w:val="single"/>
        </w:rPr>
        <w:t>Accesso agli atti ex L. 241/90</w:t>
      </w:r>
    </w:p>
    <w:p w:rsidR="00086C82" w:rsidRPr="00EC724A" w:rsidRDefault="00F870EC" w:rsidP="00F870EC">
      <w:pPr>
        <w:jc w:val="both"/>
        <w:rPr>
          <w:rFonts w:ascii="Arial" w:eastAsia="SymbolMT" w:hAnsi="Arial" w:cs="Arial"/>
          <w:color w:val="000000"/>
          <w:sz w:val="20"/>
          <w:szCs w:val="20"/>
        </w:rPr>
      </w:pPr>
      <w:r w:rsidRPr="00142063">
        <w:rPr>
          <w:rFonts w:ascii="Arial" w:eastAsia="SymbolMT" w:hAnsi="Arial" w:cs="Arial"/>
          <w:color w:val="000000"/>
          <w:sz w:val="20"/>
          <w:szCs w:val="20"/>
        </w:rPr>
        <w:t>L’accesso documentale, esercitabile ai sensi dell’art. 22 e ss. della L. 241/1990, ha ad oggetto esclusivamente documenti relativi a procedimenti amministrativi, nei quali il richiedente è parte diretta o indiretta, ed è posto a tutela di posizioni soggettive qualificate. La richiesta e la gestione dell’accesso agli atti è svolta in conformità al</w:t>
      </w:r>
      <w:r w:rsidR="00392C87" w:rsidRPr="00142063">
        <w:rPr>
          <w:rFonts w:ascii="Arial" w:eastAsia="SymbolMT" w:hAnsi="Arial" w:cs="Arial"/>
          <w:color w:val="000000"/>
          <w:sz w:val="20"/>
          <w:szCs w:val="20"/>
        </w:rPr>
        <w:t xml:space="preserve">la delibera in </w:t>
      </w:r>
      <w:proofErr w:type="gramStart"/>
      <w:r w:rsidR="00392C87" w:rsidRPr="00142063">
        <w:rPr>
          <w:rFonts w:ascii="Arial" w:eastAsia="SymbolMT" w:hAnsi="Arial" w:cs="Arial"/>
          <w:color w:val="000000"/>
          <w:sz w:val="20"/>
          <w:szCs w:val="20"/>
        </w:rPr>
        <w:t xml:space="preserve">data </w:t>
      </w:r>
      <w:r w:rsidRPr="00142063">
        <w:rPr>
          <w:rFonts w:ascii="Arial" w:eastAsia="SymbolMT" w:hAnsi="Arial" w:cs="Arial"/>
          <w:color w:val="000000"/>
          <w:sz w:val="20"/>
          <w:szCs w:val="20"/>
        </w:rPr>
        <w:t xml:space="preserve"> </w:t>
      </w:r>
      <w:r w:rsidR="00392C87" w:rsidRPr="00142063">
        <w:rPr>
          <w:rFonts w:ascii="Arial" w:eastAsia="SymbolMT" w:hAnsi="Arial" w:cs="Arial"/>
          <w:color w:val="000000"/>
          <w:sz w:val="20"/>
          <w:szCs w:val="20"/>
        </w:rPr>
        <w:t>regolamento</w:t>
      </w:r>
      <w:proofErr w:type="gramEnd"/>
      <w:r w:rsidR="00392C87" w:rsidRPr="00142063">
        <w:rPr>
          <w:rFonts w:ascii="Arial" w:eastAsia="SymbolMT" w:hAnsi="Arial" w:cs="Arial"/>
          <w:color w:val="000000"/>
          <w:sz w:val="20"/>
          <w:szCs w:val="20"/>
        </w:rPr>
        <w:t xml:space="preserve"> approvato con delibera in data 16/11/2015, pubblicata sul sito A</w:t>
      </w:r>
      <w:r w:rsidR="00163211">
        <w:rPr>
          <w:rFonts w:ascii="Arial" w:eastAsia="SymbolMT" w:hAnsi="Arial" w:cs="Arial"/>
          <w:color w:val="000000"/>
          <w:sz w:val="20"/>
          <w:szCs w:val="20"/>
        </w:rPr>
        <w:t>m</w:t>
      </w:r>
      <w:r w:rsidR="00392C87" w:rsidRPr="00142063">
        <w:rPr>
          <w:rFonts w:ascii="Arial" w:eastAsia="SymbolMT" w:hAnsi="Arial" w:cs="Arial"/>
          <w:color w:val="000000"/>
          <w:sz w:val="20"/>
          <w:szCs w:val="20"/>
        </w:rPr>
        <w:t xml:space="preserve">ministrazione trasparente nella sezione </w:t>
      </w:r>
      <w:r w:rsidR="00392C87" w:rsidRPr="00142063">
        <w:rPr>
          <w:rFonts w:ascii="Arial" w:eastAsia="SymbolMT" w:hAnsi="Arial" w:cs="Arial"/>
          <w:i/>
          <w:color w:val="000000"/>
          <w:sz w:val="20"/>
          <w:szCs w:val="20"/>
        </w:rPr>
        <w:t>Amministrazione trasparente/Altri contenuti/Delibera in materia di accesso agli atti amministrativi</w:t>
      </w:r>
      <w:r w:rsidRPr="00142063">
        <w:rPr>
          <w:rFonts w:ascii="Arial" w:eastAsia="SymbolMT" w:hAnsi="Arial" w:cs="Arial"/>
          <w:color w:val="000000"/>
          <w:sz w:val="20"/>
          <w:szCs w:val="20"/>
        </w:rPr>
        <w:t xml:space="preserve">. Il regime di limitazioni e di esclusioni </w:t>
      </w:r>
      <w:r w:rsidR="00392C87" w:rsidRPr="00142063">
        <w:rPr>
          <w:rFonts w:ascii="Arial" w:eastAsia="SymbolMT" w:hAnsi="Arial" w:cs="Arial"/>
          <w:color w:val="000000"/>
          <w:sz w:val="20"/>
          <w:szCs w:val="20"/>
        </w:rPr>
        <w:t xml:space="preserve">previsto dalle disposizioni vigenti </w:t>
      </w:r>
      <w:r w:rsidRPr="00142063">
        <w:rPr>
          <w:rFonts w:ascii="Arial" w:eastAsia="SymbolMT" w:hAnsi="Arial" w:cs="Arial"/>
          <w:color w:val="000000"/>
          <w:sz w:val="20"/>
          <w:szCs w:val="20"/>
        </w:rPr>
        <w:t>si applica in quanto compatibile anche</w:t>
      </w:r>
      <w:r w:rsidR="00EC724A">
        <w:rPr>
          <w:rFonts w:ascii="Arial" w:eastAsia="SymbolMT" w:hAnsi="Arial" w:cs="Arial"/>
          <w:color w:val="000000"/>
          <w:sz w:val="20"/>
          <w:szCs w:val="20"/>
        </w:rPr>
        <w:t xml:space="preserve"> all’accesso generalizzato.</w:t>
      </w:r>
    </w:p>
    <w:p w:rsidR="00086C82" w:rsidRPr="00142063" w:rsidRDefault="00086C82" w:rsidP="00F870EC">
      <w:pPr>
        <w:contextualSpacing/>
        <w:jc w:val="both"/>
        <w:rPr>
          <w:rFonts w:ascii="Arial" w:eastAsia="SymbolMT" w:hAnsi="Arial" w:cs="Arial"/>
          <w:color w:val="000000"/>
        </w:rPr>
      </w:pPr>
    </w:p>
    <w:p w:rsidR="00392C87" w:rsidRPr="00142063" w:rsidRDefault="00392C87" w:rsidP="00F870EC">
      <w:pPr>
        <w:contextualSpacing/>
        <w:jc w:val="both"/>
        <w:rPr>
          <w:rFonts w:ascii="Arial" w:eastAsia="SymbolMT" w:hAnsi="Arial" w:cs="Arial"/>
          <w:color w:val="000000"/>
        </w:rPr>
      </w:pPr>
    </w:p>
    <w:p w:rsidR="00392C87" w:rsidRDefault="00392C87" w:rsidP="00F870EC">
      <w:pPr>
        <w:contextualSpacing/>
        <w:jc w:val="both"/>
        <w:rPr>
          <w:rFonts w:ascii="Arial" w:eastAsia="SymbolMT" w:hAnsi="Arial" w:cs="Arial"/>
          <w:color w:val="000000"/>
        </w:rPr>
      </w:pPr>
    </w:p>
    <w:p w:rsidR="00ED1C9D" w:rsidRDefault="00ED1C9D" w:rsidP="00F870EC">
      <w:pPr>
        <w:contextualSpacing/>
        <w:jc w:val="both"/>
        <w:rPr>
          <w:rFonts w:ascii="Arial" w:eastAsia="SymbolMT" w:hAnsi="Arial" w:cs="Arial"/>
          <w:color w:val="000000"/>
        </w:rPr>
      </w:pPr>
    </w:p>
    <w:p w:rsidR="00ED1C9D" w:rsidRDefault="00ED1C9D" w:rsidP="00F870EC">
      <w:pPr>
        <w:contextualSpacing/>
        <w:jc w:val="both"/>
        <w:rPr>
          <w:rFonts w:ascii="Arial" w:eastAsia="SymbolMT" w:hAnsi="Arial" w:cs="Arial"/>
          <w:color w:val="000000"/>
        </w:rPr>
      </w:pPr>
    </w:p>
    <w:p w:rsidR="00ED1C9D" w:rsidRPr="00142063" w:rsidRDefault="00ED1C9D" w:rsidP="00F870EC">
      <w:pPr>
        <w:contextualSpacing/>
        <w:jc w:val="both"/>
        <w:rPr>
          <w:rFonts w:ascii="Arial" w:eastAsia="SymbolMT" w:hAnsi="Arial" w:cs="Arial"/>
          <w:color w:val="000000"/>
        </w:rPr>
      </w:pPr>
    </w:p>
    <w:p w:rsidR="00F870EC" w:rsidRPr="00142063" w:rsidRDefault="00F870EC" w:rsidP="00F870EC">
      <w:pPr>
        <w:contextualSpacing/>
        <w:jc w:val="both"/>
        <w:rPr>
          <w:rFonts w:ascii="Arial" w:eastAsia="SymbolMT" w:hAnsi="Arial" w:cs="Arial"/>
          <w:b/>
          <w:color w:val="000000"/>
        </w:rPr>
      </w:pPr>
      <w:r w:rsidRPr="00142063">
        <w:rPr>
          <w:rFonts w:ascii="Arial" w:eastAsia="SymbolMT" w:hAnsi="Arial" w:cs="Arial"/>
          <w:b/>
          <w:color w:val="000000"/>
        </w:rPr>
        <w:lastRenderedPageBreak/>
        <w:t>ALLEGATI al PTPC 201</w:t>
      </w:r>
      <w:r w:rsidR="00844761">
        <w:rPr>
          <w:rFonts w:ascii="Arial" w:eastAsia="SymbolMT" w:hAnsi="Arial" w:cs="Arial"/>
          <w:b/>
          <w:color w:val="000000"/>
        </w:rPr>
        <w:t>8</w:t>
      </w:r>
      <w:r w:rsidRPr="00142063">
        <w:rPr>
          <w:rFonts w:ascii="Arial" w:eastAsia="SymbolMT" w:hAnsi="Arial" w:cs="Arial"/>
          <w:b/>
          <w:color w:val="000000"/>
        </w:rPr>
        <w:t xml:space="preserve"> – 20</w:t>
      </w:r>
      <w:r w:rsidR="00844761">
        <w:rPr>
          <w:rFonts w:ascii="Arial" w:eastAsia="SymbolMT" w:hAnsi="Arial" w:cs="Arial"/>
          <w:b/>
          <w:color w:val="000000"/>
        </w:rPr>
        <w:t>20</w:t>
      </w:r>
      <w:r w:rsidRPr="00142063">
        <w:rPr>
          <w:rFonts w:ascii="Arial" w:eastAsia="SymbolMT" w:hAnsi="Arial" w:cs="Arial"/>
          <w:b/>
          <w:color w:val="000000"/>
        </w:rPr>
        <w:t xml:space="preserve"> DELL’ORDINE DEGLI INGEGNERI DELLA PROVINCIA DI </w:t>
      </w:r>
      <w:r w:rsidR="00392C87" w:rsidRPr="00142063">
        <w:rPr>
          <w:rFonts w:ascii="Arial" w:eastAsia="SymbolMT" w:hAnsi="Arial" w:cs="Arial"/>
          <w:b/>
          <w:color w:val="000000"/>
        </w:rPr>
        <w:t>MODENA</w:t>
      </w:r>
    </w:p>
    <w:p w:rsidR="00F870EC" w:rsidRPr="00142063" w:rsidRDefault="00F870EC" w:rsidP="00F870EC">
      <w:pPr>
        <w:contextualSpacing/>
        <w:jc w:val="both"/>
        <w:rPr>
          <w:rFonts w:ascii="Arial" w:eastAsia="SymbolMT" w:hAnsi="Arial" w:cs="Arial"/>
          <w:color w:val="000000"/>
        </w:rPr>
      </w:pPr>
    </w:p>
    <w:p w:rsidR="00F870EC" w:rsidRPr="00142063" w:rsidRDefault="00F870EC" w:rsidP="00F475B8">
      <w:pPr>
        <w:numPr>
          <w:ilvl w:val="0"/>
          <w:numId w:val="20"/>
        </w:numPr>
        <w:spacing w:after="200" w:line="276" w:lineRule="auto"/>
        <w:ind w:left="709"/>
        <w:rPr>
          <w:rFonts w:ascii="Arial" w:eastAsia="SymbolMT" w:hAnsi="Arial" w:cs="Arial"/>
          <w:color w:val="000000"/>
        </w:rPr>
      </w:pPr>
      <w:r w:rsidRPr="00142063">
        <w:rPr>
          <w:rFonts w:ascii="Arial" w:eastAsia="SymbolMT" w:hAnsi="Arial" w:cs="Arial"/>
          <w:color w:val="000000"/>
        </w:rPr>
        <w:t>Allegato “Tabella di valutazione del livello di rischio 201</w:t>
      </w:r>
      <w:r w:rsidR="00844761">
        <w:rPr>
          <w:rFonts w:ascii="Arial" w:eastAsia="SymbolMT" w:hAnsi="Arial" w:cs="Arial"/>
          <w:color w:val="000000"/>
        </w:rPr>
        <w:t>8</w:t>
      </w:r>
      <w:r w:rsidRPr="00142063">
        <w:rPr>
          <w:rFonts w:ascii="Arial" w:eastAsia="SymbolMT" w:hAnsi="Arial" w:cs="Arial"/>
          <w:color w:val="000000"/>
        </w:rPr>
        <w:t xml:space="preserve"> – PTPC 20</w:t>
      </w:r>
      <w:r w:rsidR="00844761">
        <w:rPr>
          <w:rFonts w:ascii="Arial" w:eastAsia="SymbolMT" w:hAnsi="Arial" w:cs="Arial"/>
          <w:color w:val="000000"/>
        </w:rPr>
        <w:t>18</w:t>
      </w:r>
      <w:r w:rsidRPr="00142063">
        <w:rPr>
          <w:rFonts w:ascii="Arial" w:eastAsia="SymbolMT" w:hAnsi="Arial" w:cs="Arial"/>
          <w:color w:val="000000"/>
        </w:rPr>
        <w:t xml:space="preserve"> - 20</w:t>
      </w:r>
      <w:r w:rsidR="00844761">
        <w:rPr>
          <w:rFonts w:ascii="Arial" w:eastAsia="SymbolMT" w:hAnsi="Arial" w:cs="Arial"/>
          <w:color w:val="000000"/>
        </w:rPr>
        <w:t>20</w:t>
      </w:r>
      <w:r w:rsidRPr="00142063">
        <w:rPr>
          <w:rFonts w:ascii="Arial" w:eastAsia="SymbolMT" w:hAnsi="Arial" w:cs="Arial"/>
          <w:color w:val="000000"/>
        </w:rPr>
        <w:t>”</w:t>
      </w:r>
    </w:p>
    <w:p w:rsidR="00F870EC" w:rsidRPr="00142063" w:rsidRDefault="00F870EC" w:rsidP="00F475B8">
      <w:pPr>
        <w:numPr>
          <w:ilvl w:val="0"/>
          <w:numId w:val="20"/>
        </w:numPr>
        <w:spacing w:after="200" w:line="276" w:lineRule="auto"/>
        <w:ind w:left="720"/>
        <w:rPr>
          <w:rFonts w:ascii="Arial" w:eastAsia="SymbolMT" w:hAnsi="Arial" w:cs="Arial"/>
          <w:color w:val="000000"/>
        </w:rPr>
      </w:pPr>
      <w:r w:rsidRPr="00142063">
        <w:rPr>
          <w:rFonts w:ascii="Arial" w:eastAsia="SymbolMT" w:hAnsi="Arial" w:cs="Arial"/>
          <w:color w:val="000000"/>
        </w:rPr>
        <w:t>Allegato “Tabella delle Misure di prevenzione 201</w:t>
      </w:r>
      <w:r w:rsidR="00844761">
        <w:rPr>
          <w:rFonts w:ascii="Arial" w:eastAsia="SymbolMT" w:hAnsi="Arial" w:cs="Arial"/>
          <w:color w:val="000000"/>
        </w:rPr>
        <w:t>8</w:t>
      </w:r>
      <w:r w:rsidRPr="00142063">
        <w:rPr>
          <w:rFonts w:ascii="Arial" w:eastAsia="SymbolMT" w:hAnsi="Arial" w:cs="Arial"/>
          <w:color w:val="000000"/>
        </w:rPr>
        <w:t xml:space="preserve"> – PTPC 201</w:t>
      </w:r>
      <w:r w:rsidR="00844761">
        <w:rPr>
          <w:rFonts w:ascii="Arial" w:eastAsia="SymbolMT" w:hAnsi="Arial" w:cs="Arial"/>
          <w:color w:val="000000"/>
        </w:rPr>
        <w:t>8</w:t>
      </w:r>
      <w:r w:rsidRPr="00142063">
        <w:rPr>
          <w:rFonts w:ascii="Arial" w:eastAsia="SymbolMT" w:hAnsi="Arial" w:cs="Arial"/>
          <w:color w:val="000000"/>
        </w:rPr>
        <w:t xml:space="preserve"> - 20</w:t>
      </w:r>
      <w:r w:rsidR="00844761">
        <w:rPr>
          <w:rFonts w:ascii="Arial" w:eastAsia="SymbolMT" w:hAnsi="Arial" w:cs="Arial"/>
          <w:color w:val="000000"/>
        </w:rPr>
        <w:t>20</w:t>
      </w:r>
      <w:r w:rsidRPr="00142063">
        <w:rPr>
          <w:rFonts w:ascii="Arial" w:eastAsia="SymbolMT" w:hAnsi="Arial" w:cs="Arial"/>
          <w:color w:val="000000"/>
        </w:rPr>
        <w:t>”</w:t>
      </w:r>
    </w:p>
    <w:p w:rsidR="00F870EC" w:rsidRPr="00142063" w:rsidRDefault="00F870EC" w:rsidP="00F475B8">
      <w:pPr>
        <w:numPr>
          <w:ilvl w:val="0"/>
          <w:numId w:val="20"/>
        </w:numPr>
        <w:spacing w:after="200" w:line="276" w:lineRule="auto"/>
        <w:ind w:left="720"/>
        <w:rPr>
          <w:rFonts w:ascii="Arial" w:eastAsia="SymbolMT" w:hAnsi="Arial" w:cs="Arial"/>
          <w:color w:val="000000"/>
        </w:rPr>
      </w:pPr>
      <w:r w:rsidRPr="00142063">
        <w:rPr>
          <w:rFonts w:ascii="Arial" w:eastAsia="SymbolMT" w:hAnsi="Arial" w:cs="Arial"/>
          <w:color w:val="000000"/>
        </w:rPr>
        <w:t>Allegato “Piano annuale di formazione del CNI e degli Ordini Territoriali del CNI e degli ORDINI”</w:t>
      </w:r>
    </w:p>
    <w:p w:rsidR="00F870EC" w:rsidRPr="00142063" w:rsidRDefault="00F870EC" w:rsidP="00F475B8">
      <w:pPr>
        <w:numPr>
          <w:ilvl w:val="0"/>
          <w:numId w:val="20"/>
        </w:numPr>
        <w:spacing w:after="200" w:line="276" w:lineRule="auto"/>
        <w:ind w:left="720"/>
        <w:rPr>
          <w:rFonts w:ascii="Arial" w:eastAsia="SymbolMT" w:hAnsi="Arial" w:cs="Arial"/>
          <w:color w:val="000000"/>
        </w:rPr>
      </w:pPr>
      <w:r w:rsidRPr="00142063">
        <w:rPr>
          <w:rFonts w:ascii="Arial" w:eastAsia="SymbolMT" w:hAnsi="Arial" w:cs="Arial"/>
          <w:color w:val="000000"/>
        </w:rPr>
        <w:t>Allegato “Schema degli obblighi di trasparenza 201</w:t>
      </w:r>
      <w:r w:rsidR="00844761">
        <w:rPr>
          <w:rFonts w:ascii="Arial" w:eastAsia="SymbolMT" w:hAnsi="Arial" w:cs="Arial"/>
          <w:color w:val="000000"/>
        </w:rPr>
        <w:t>8</w:t>
      </w:r>
      <w:r w:rsidRPr="00142063">
        <w:rPr>
          <w:rFonts w:ascii="Arial" w:eastAsia="SymbolMT" w:hAnsi="Arial" w:cs="Arial"/>
          <w:color w:val="000000"/>
        </w:rPr>
        <w:t xml:space="preserve"> – PTPC 201</w:t>
      </w:r>
      <w:r w:rsidR="00844761">
        <w:rPr>
          <w:rFonts w:ascii="Arial" w:eastAsia="SymbolMT" w:hAnsi="Arial" w:cs="Arial"/>
          <w:color w:val="000000"/>
        </w:rPr>
        <w:t>8</w:t>
      </w:r>
      <w:r w:rsidRPr="00142063">
        <w:rPr>
          <w:rFonts w:ascii="Arial" w:eastAsia="SymbolMT" w:hAnsi="Arial" w:cs="Arial"/>
          <w:color w:val="000000"/>
        </w:rPr>
        <w:t xml:space="preserve"> - 20</w:t>
      </w:r>
      <w:r w:rsidR="00844761">
        <w:rPr>
          <w:rFonts w:ascii="Arial" w:eastAsia="SymbolMT" w:hAnsi="Arial" w:cs="Arial"/>
          <w:color w:val="000000"/>
        </w:rPr>
        <w:t>20</w:t>
      </w:r>
      <w:r w:rsidRPr="00142063">
        <w:rPr>
          <w:rFonts w:ascii="Arial" w:eastAsia="SymbolMT" w:hAnsi="Arial" w:cs="Arial"/>
          <w:color w:val="000000"/>
        </w:rPr>
        <w:t>”</w:t>
      </w:r>
    </w:p>
    <w:p w:rsidR="00843416" w:rsidRPr="00142063" w:rsidRDefault="00843416" w:rsidP="00843416">
      <w:pPr>
        <w:numPr>
          <w:ilvl w:val="0"/>
          <w:numId w:val="20"/>
        </w:numPr>
        <w:spacing w:after="200" w:line="276" w:lineRule="auto"/>
        <w:ind w:left="720"/>
        <w:rPr>
          <w:rFonts w:ascii="Arial" w:eastAsia="SymbolMT" w:hAnsi="Arial" w:cs="Arial"/>
          <w:color w:val="000000"/>
        </w:rPr>
      </w:pPr>
      <w:r w:rsidRPr="00142063">
        <w:rPr>
          <w:rFonts w:ascii="Arial" w:eastAsia="SymbolMT" w:hAnsi="Arial" w:cs="Arial"/>
          <w:color w:val="000000"/>
        </w:rPr>
        <w:t xml:space="preserve">Schema di Piano dei controlli del Responsabile </w:t>
      </w:r>
      <w:r w:rsidR="009655B5" w:rsidRPr="00142063">
        <w:rPr>
          <w:rFonts w:ascii="Arial" w:eastAsia="SymbolMT" w:hAnsi="Arial" w:cs="Arial"/>
          <w:color w:val="000000"/>
        </w:rPr>
        <w:t xml:space="preserve">Unico Nazionale </w:t>
      </w:r>
      <w:r w:rsidR="0073537C" w:rsidRPr="00142063">
        <w:rPr>
          <w:rFonts w:ascii="Arial" w:eastAsia="SymbolMT" w:hAnsi="Arial" w:cs="Arial"/>
          <w:color w:val="000000"/>
        </w:rPr>
        <w:t>recepito</w:t>
      </w:r>
      <w:r w:rsidR="009655B5" w:rsidRPr="00142063">
        <w:rPr>
          <w:rFonts w:ascii="Arial" w:eastAsia="SymbolMT" w:hAnsi="Arial" w:cs="Arial"/>
          <w:color w:val="000000"/>
        </w:rPr>
        <w:t xml:space="preserve"> dal Responsabile </w:t>
      </w:r>
      <w:r w:rsidRPr="00142063">
        <w:rPr>
          <w:rFonts w:ascii="Arial" w:eastAsia="SymbolMT" w:hAnsi="Arial" w:cs="Arial"/>
          <w:color w:val="000000"/>
        </w:rPr>
        <w:t>per la trasparenza dell’Ordine degli ingegneri di Modena</w:t>
      </w:r>
    </w:p>
    <w:p w:rsidR="00F870EC" w:rsidRPr="00142063" w:rsidRDefault="00F870EC" w:rsidP="00F475B8">
      <w:pPr>
        <w:numPr>
          <w:ilvl w:val="0"/>
          <w:numId w:val="20"/>
        </w:numPr>
        <w:ind w:left="720"/>
        <w:contextualSpacing/>
        <w:jc w:val="both"/>
        <w:rPr>
          <w:rFonts w:ascii="Arial" w:eastAsia="SymbolMT" w:hAnsi="Arial" w:cs="Arial"/>
          <w:color w:val="000000"/>
        </w:rPr>
      </w:pPr>
      <w:r w:rsidRPr="00142063">
        <w:rPr>
          <w:rFonts w:ascii="Arial" w:eastAsia="SymbolMT" w:hAnsi="Arial" w:cs="Arial"/>
          <w:color w:val="000000"/>
        </w:rPr>
        <w:t xml:space="preserve">Allegato “Codice di comportamento specifico dei dipendenti dell’Ordine </w:t>
      </w:r>
      <w:r w:rsidR="00392C87" w:rsidRPr="00142063">
        <w:rPr>
          <w:rFonts w:ascii="Arial" w:eastAsia="SymbolMT" w:hAnsi="Arial" w:cs="Arial"/>
          <w:color w:val="000000"/>
        </w:rPr>
        <w:t xml:space="preserve">degli Ingegneri della Provincia di </w:t>
      </w:r>
      <w:r w:rsidR="00AD4EFC" w:rsidRPr="00142063">
        <w:rPr>
          <w:rFonts w:ascii="Arial" w:eastAsia="SymbolMT" w:hAnsi="Arial" w:cs="Arial"/>
          <w:color w:val="000000"/>
        </w:rPr>
        <w:t>M</w:t>
      </w:r>
      <w:r w:rsidR="00392C87" w:rsidRPr="00142063">
        <w:rPr>
          <w:rFonts w:ascii="Arial" w:eastAsia="SymbolMT" w:hAnsi="Arial" w:cs="Arial"/>
          <w:color w:val="000000"/>
        </w:rPr>
        <w:t>odena</w:t>
      </w:r>
      <w:r w:rsidRPr="00142063">
        <w:rPr>
          <w:rFonts w:ascii="Arial" w:eastAsia="SymbolMT" w:hAnsi="Arial" w:cs="Arial"/>
          <w:color w:val="000000"/>
        </w:rPr>
        <w:t>”</w:t>
      </w:r>
    </w:p>
    <w:p w:rsidR="00F870EC" w:rsidRPr="00142063" w:rsidRDefault="00F870EC" w:rsidP="00F870EC">
      <w:pPr>
        <w:contextualSpacing/>
        <w:jc w:val="both"/>
        <w:rPr>
          <w:rFonts w:ascii="Arial" w:eastAsia="SymbolMT" w:hAnsi="Arial" w:cs="Arial"/>
          <w:color w:val="000000"/>
        </w:rPr>
      </w:pPr>
    </w:p>
    <w:p w:rsidR="00F870EC" w:rsidRPr="00142063" w:rsidRDefault="00F870EC" w:rsidP="00F475B8">
      <w:pPr>
        <w:numPr>
          <w:ilvl w:val="0"/>
          <w:numId w:val="20"/>
        </w:numPr>
        <w:ind w:left="720"/>
        <w:contextualSpacing/>
        <w:jc w:val="both"/>
        <w:rPr>
          <w:rFonts w:ascii="Arial" w:eastAsia="SymbolMT" w:hAnsi="Arial" w:cs="Arial"/>
          <w:color w:val="000000"/>
        </w:rPr>
      </w:pPr>
      <w:r w:rsidRPr="00142063">
        <w:rPr>
          <w:rFonts w:ascii="Arial" w:eastAsia="SymbolMT" w:hAnsi="Arial" w:cs="Arial"/>
          <w:color w:val="000000"/>
        </w:rPr>
        <w:t xml:space="preserve">Allegato “Modello Segnalazioni dipendente dell’Ordine </w:t>
      </w:r>
      <w:r w:rsidR="00392C87" w:rsidRPr="00142063">
        <w:rPr>
          <w:rFonts w:ascii="Arial" w:eastAsia="SymbolMT" w:hAnsi="Arial" w:cs="Arial"/>
          <w:color w:val="000000"/>
        </w:rPr>
        <w:t xml:space="preserve">degli Ingegneri della Provincia </w:t>
      </w:r>
      <w:r w:rsidRPr="00142063">
        <w:rPr>
          <w:rFonts w:ascii="Arial" w:eastAsia="SymbolMT" w:hAnsi="Arial" w:cs="Arial"/>
          <w:color w:val="000000"/>
        </w:rPr>
        <w:t>di</w:t>
      </w:r>
      <w:r w:rsidR="00392C87" w:rsidRPr="00142063">
        <w:rPr>
          <w:rFonts w:ascii="Arial" w:eastAsia="SymbolMT" w:hAnsi="Arial" w:cs="Arial"/>
          <w:color w:val="000000"/>
        </w:rPr>
        <w:t xml:space="preserve"> Modena</w:t>
      </w:r>
      <w:r w:rsidRPr="00142063">
        <w:rPr>
          <w:rFonts w:ascii="Arial" w:eastAsia="SymbolMT" w:hAnsi="Arial" w:cs="Arial"/>
          <w:color w:val="000000"/>
        </w:rPr>
        <w:t>”</w:t>
      </w:r>
    </w:p>
    <w:p w:rsidR="00F870EC" w:rsidRPr="00142063" w:rsidRDefault="00F870EC" w:rsidP="00F870EC">
      <w:pPr>
        <w:contextualSpacing/>
        <w:jc w:val="both"/>
        <w:rPr>
          <w:rFonts w:ascii="Arial" w:eastAsia="SymbolMT" w:hAnsi="Arial" w:cs="Arial"/>
          <w:color w:val="000000"/>
        </w:rPr>
      </w:pPr>
    </w:p>
    <w:p w:rsidR="00F870EC" w:rsidRPr="00142063" w:rsidRDefault="00F870EC" w:rsidP="00F475B8">
      <w:pPr>
        <w:numPr>
          <w:ilvl w:val="0"/>
          <w:numId w:val="20"/>
        </w:numPr>
        <w:ind w:left="720"/>
        <w:contextualSpacing/>
        <w:jc w:val="both"/>
        <w:rPr>
          <w:rFonts w:ascii="Arial" w:eastAsia="SymbolMT" w:hAnsi="Arial" w:cs="Arial"/>
          <w:color w:val="000000"/>
        </w:rPr>
      </w:pPr>
      <w:r w:rsidRPr="00142063">
        <w:rPr>
          <w:rFonts w:ascii="Arial" w:eastAsia="SymbolMT" w:hAnsi="Arial" w:cs="Arial"/>
          <w:color w:val="000000"/>
        </w:rPr>
        <w:t>PTPC del CNI 20</w:t>
      </w:r>
      <w:r w:rsidR="00844761">
        <w:rPr>
          <w:rFonts w:ascii="Arial" w:eastAsia="SymbolMT" w:hAnsi="Arial" w:cs="Arial"/>
          <w:color w:val="000000"/>
        </w:rPr>
        <w:t>18</w:t>
      </w:r>
      <w:r w:rsidRPr="00142063">
        <w:rPr>
          <w:rFonts w:ascii="Arial" w:eastAsia="SymbolMT" w:hAnsi="Arial" w:cs="Arial"/>
          <w:color w:val="000000"/>
        </w:rPr>
        <w:t xml:space="preserve"> –20</w:t>
      </w:r>
      <w:r w:rsidR="00844761">
        <w:rPr>
          <w:rFonts w:ascii="Arial" w:eastAsia="SymbolMT" w:hAnsi="Arial" w:cs="Arial"/>
          <w:color w:val="000000"/>
        </w:rPr>
        <w:t>20</w:t>
      </w:r>
    </w:p>
    <w:p w:rsidR="00F870EC" w:rsidRPr="00142063" w:rsidRDefault="00F870EC" w:rsidP="00F870EC">
      <w:pPr>
        <w:ind w:left="360"/>
        <w:contextualSpacing/>
        <w:jc w:val="both"/>
        <w:rPr>
          <w:rFonts w:ascii="Arial" w:eastAsia="SymbolMT" w:hAnsi="Arial" w:cs="Arial"/>
          <w:color w:val="000000"/>
        </w:rPr>
      </w:pPr>
    </w:p>
    <w:sectPr w:rsidR="00F870EC" w:rsidRPr="00142063" w:rsidSect="008B5446">
      <w:foot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76" w:rsidRDefault="00352776" w:rsidP="00F670A3">
      <w:r>
        <w:separator/>
      </w:r>
    </w:p>
  </w:endnote>
  <w:endnote w:type="continuationSeparator" w:id="0">
    <w:p w:rsidR="00352776" w:rsidRDefault="00352776" w:rsidP="00F6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M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2" w:rsidRPr="006D1D72" w:rsidRDefault="006D1D72">
    <w:pPr>
      <w:pStyle w:val="Pidipagina"/>
      <w:jc w:val="center"/>
      <w:rPr>
        <w:lang w:val="it-IT"/>
      </w:rPr>
    </w:pPr>
    <w:r>
      <w:fldChar w:fldCharType="begin"/>
    </w:r>
    <w:r>
      <w:instrText xml:space="preserve"> PAGE   \* MERGEFORMAT </w:instrText>
    </w:r>
    <w:r>
      <w:fldChar w:fldCharType="separate"/>
    </w:r>
    <w:r w:rsidR="00ED3A7B">
      <w:rPr>
        <w:noProof/>
      </w:rPr>
      <w:t>28</w:t>
    </w:r>
    <w:r>
      <w:fldChar w:fldCharType="end"/>
    </w:r>
    <w:r>
      <w:rPr>
        <w:lang w:val="it-IT"/>
      </w:rPr>
      <w:t xml:space="preserve"> </w:t>
    </w:r>
  </w:p>
  <w:p w:rsidR="006D1D72" w:rsidRDefault="006D1D7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76" w:rsidRDefault="00352776" w:rsidP="00F670A3">
      <w:r>
        <w:separator/>
      </w:r>
    </w:p>
  </w:footnote>
  <w:footnote w:type="continuationSeparator" w:id="0">
    <w:p w:rsidR="00352776" w:rsidRDefault="00352776" w:rsidP="00F67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72" w:rsidRDefault="006D1D72">
    <w:pPr>
      <w:pStyle w:val="Intestazione"/>
    </w:pPr>
  </w:p>
  <w:p w:rsidR="006D1D72" w:rsidRPr="006D1D72" w:rsidRDefault="006D1D72">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ADB"/>
      </v:shape>
    </w:pict>
  </w:numPicBullet>
  <w:abstractNum w:abstractNumId="0" w15:restartNumberingAfterBreak="0">
    <w:nsid w:val="00210DB6"/>
    <w:multiLevelType w:val="hybridMultilevel"/>
    <w:tmpl w:val="BCC208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6D0252"/>
    <w:multiLevelType w:val="hybridMultilevel"/>
    <w:tmpl w:val="58868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BF4BAE"/>
    <w:multiLevelType w:val="hybridMultilevel"/>
    <w:tmpl w:val="F79A8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7202FB"/>
    <w:multiLevelType w:val="hybridMultilevel"/>
    <w:tmpl w:val="0BD42A82"/>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EA49AF"/>
    <w:multiLevelType w:val="hybridMultilevel"/>
    <w:tmpl w:val="07685B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A405D"/>
    <w:multiLevelType w:val="hybridMultilevel"/>
    <w:tmpl w:val="F3A0D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F10F12"/>
    <w:multiLevelType w:val="hybridMultilevel"/>
    <w:tmpl w:val="D0361E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B65C63"/>
    <w:multiLevelType w:val="hybridMultilevel"/>
    <w:tmpl w:val="14BCB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7D252F"/>
    <w:multiLevelType w:val="hybridMultilevel"/>
    <w:tmpl w:val="69FEB550"/>
    <w:lvl w:ilvl="0" w:tplc="650847D6">
      <w:start w:val="1"/>
      <w:numFmt w:val="upp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D10063"/>
    <w:multiLevelType w:val="hybridMultilevel"/>
    <w:tmpl w:val="A4D8A0DC"/>
    <w:lvl w:ilvl="0" w:tplc="5872698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5F5AE3"/>
    <w:multiLevelType w:val="multilevel"/>
    <w:tmpl w:val="FAB0F76E"/>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4151311"/>
    <w:multiLevelType w:val="hybridMultilevel"/>
    <w:tmpl w:val="FF24B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C84B28"/>
    <w:multiLevelType w:val="hybridMultilevel"/>
    <w:tmpl w:val="0BD42A82"/>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62F0FFB"/>
    <w:multiLevelType w:val="multilevel"/>
    <w:tmpl w:val="96EC7E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7372134"/>
    <w:multiLevelType w:val="hybridMultilevel"/>
    <w:tmpl w:val="222EB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FB4ED6"/>
    <w:multiLevelType w:val="hybridMultilevel"/>
    <w:tmpl w:val="5FCEB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E24419"/>
    <w:multiLevelType w:val="hybridMultilevel"/>
    <w:tmpl w:val="615A2804"/>
    <w:lvl w:ilvl="0" w:tplc="0410000B">
      <w:start w:val="1"/>
      <w:numFmt w:val="bullet"/>
      <w:lvlText w:val=""/>
      <w:lvlJc w:val="left"/>
      <w:pPr>
        <w:ind w:left="643"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CA306E"/>
    <w:multiLevelType w:val="hybridMultilevel"/>
    <w:tmpl w:val="2C728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E12085"/>
    <w:multiLevelType w:val="hybridMultilevel"/>
    <w:tmpl w:val="73D053B4"/>
    <w:lvl w:ilvl="0" w:tplc="2FF6500A">
      <w:start w:val="1"/>
      <w:numFmt w:val="bullet"/>
      <w:lvlText w:val="‒"/>
      <w:lvlJc w:val="left"/>
      <w:pPr>
        <w:ind w:left="644"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7C4597B"/>
    <w:multiLevelType w:val="hybridMultilevel"/>
    <w:tmpl w:val="03040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8"/>
  </w:num>
  <w:num w:numId="4">
    <w:abstractNumId w:val="7"/>
  </w:num>
  <w:num w:numId="5">
    <w:abstractNumId w:val="1"/>
  </w:num>
  <w:num w:numId="6">
    <w:abstractNumId w:val="2"/>
  </w:num>
  <w:num w:numId="7">
    <w:abstractNumId w:val="15"/>
  </w:num>
  <w:num w:numId="8">
    <w:abstractNumId w:val="11"/>
  </w:num>
  <w:num w:numId="9">
    <w:abstractNumId w:val="3"/>
  </w:num>
  <w:num w:numId="10">
    <w:abstractNumId w:val="9"/>
  </w:num>
  <w:num w:numId="11">
    <w:abstractNumId w:val="19"/>
  </w:num>
  <w:num w:numId="12">
    <w:abstractNumId w:val="0"/>
  </w:num>
  <w:num w:numId="13">
    <w:abstractNumId w:val="14"/>
  </w:num>
  <w:num w:numId="14">
    <w:abstractNumId w:val="5"/>
  </w:num>
  <w:num w:numId="15">
    <w:abstractNumId w:val="6"/>
  </w:num>
  <w:num w:numId="16">
    <w:abstractNumId w:val="4"/>
  </w:num>
  <w:num w:numId="17">
    <w:abstractNumId w:val="17"/>
  </w:num>
  <w:num w:numId="18">
    <w:abstractNumId w:val="13"/>
  </w:num>
  <w:num w:numId="19">
    <w:abstractNumId w:val="10"/>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34"/>
    <w:rsid w:val="000003B1"/>
    <w:rsid w:val="000119E6"/>
    <w:rsid w:val="00016E33"/>
    <w:rsid w:val="000178CA"/>
    <w:rsid w:val="000238C3"/>
    <w:rsid w:val="00026FB9"/>
    <w:rsid w:val="00027C88"/>
    <w:rsid w:val="0003152E"/>
    <w:rsid w:val="00033B71"/>
    <w:rsid w:val="00034B05"/>
    <w:rsid w:val="0003714C"/>
    <w:rsid w:val="00050C43"/>
    <w:rsid w:val="00054311"/>
    <w:rsid w:val="000562D9"/>
    <w:rsid w:val="000609FA"/>
    <w:rsid w:val="00062A82"/>
    <w:rsid w:val="00064CFC"/>
    <w:rsid w:val="00067CD4"/>
    <w:rsid w:val="00076008"/>
    <w:rsid w:val="00077809"/>
    <w:rsid w:val="00085298"/>
    <w:rsid w:val="00086C82"/>
    <w:rsid w:val="00094A3B"/>
    <w:rsid w:val="00097C3B"/>
    <w:rsid w:val="000A1614"/>
    <w:rsid w:val="000A222D"/>
    <w:rsid w:val="000A3D6E"/>
    <w:rsid w:val="000A3F64"/>
    <w:rsid w:val="000A4D91"/>
    <w:rsid w:val="000A6ED4"/>
    <w:rsid w:val="000A775A"/>
    <w:rsid w:val="000B049B"/>
    <w:rsid w:val="000B7C05"/>
    <w:rsid w:val="000C6212"/>
    <w:rsid w:val="000C77FB"/>
    <w:rsid w:val="000E0062"/>
    <w:rsid w:val="000E1797"/>
    <w:rsid w:val="000E1C57"/>
    <w:rsid w:val="000E25F7"/>
    <w:rsid w:val="000E4846"/>
    <w:rsid w:val="000F039A"/>
    <w:rsid w:val="000F1786"/>
    <w:rsid w:val="000F6AE4"/>
    <w:rsid w:val="000F70EE"/>
    <w:rsid w:val="001005CD"/>
    <w:rsid w:val="00107937"/>
    <w:rsid w:val="00107EAE"/>
    <w:rsid w:val="00111BEC"/>
    <w:rsid w:val="00112414"/>
    <w:rsid w:val="00112631"/>
    <w:rsid w:val="00120362"/>
    <w:rsid w:val="001207FF"/>
    <w:rsid w:val="001252A3"/>
    <w:rsid w:val="00131017"/>
    <w:rsid w:val="00140354"/>
    <w:rsid w:val="00140772"/>
    <w:rsid w:val="00142063"/>
    <w:rsid w:val="001500DD"/>
    <w:rsid w:val="00152445"/>
    <w:rsid w:val="001605E9"/>
    <w:rsid w:val="001607EE"/>
    <w:rsid w:val="00163211"/>
    <w:rsid w:val="00164170"/>
    <w:rsid w:val="001659C4"/>
    <w:rsid w:val="0016696C"/>
    <w:rsid w:val="00170E02"/>
    <w:rsid w:val="00173C72"/>
    <w:rsid w:val="0017468B"/>
    <w:rsid w:val="00175327"/>
    <w:rsid w:val="00177DCB"/>
    <w:rsid w:val="00181268"/>
    <w:rsid w:val="00181D5D"/>
    <w:rsid w:val="00183D23"/>
    <w:rsid w:val="001B1502"/>
    <w:rsid w:val="001B2AB0"/>
    <w:rsid w:val="001B7F8E"/>
    <w:rsid w:val="001C0FE7"/>
    <w:rsid w:val="001C1318"/>
    <w:rsid w:val="001D177E"/>
    <w:rsid w:val="001E5B16"/>
    <w:rsid w:val="001E7BA6"/>
    <w:rsid w:val="001F105A"/>
    <w:rsid w:val="00200377"/>
    <w:rsid w:val="00202027"/>
    <w:rsid w:val="00204D94"/>
    <w:rsid w:val="0022015E"/>
    <w:rsid w:val="00222268"/>
    <w:rsid w:val="002323DD"/>
    <w:rsid w:val="002541A4"/>
    <w:rsid w:val="0025437B"/>
    <w:rsid w:val="00254FC7"/>
    <w:rsid w:val="00256E5E"/>
    <w:rsid w:val="00260E0A"/>
    <w:rsid w:val="00262C06"/>
    <w:rsid w:val="0026687A"/>
    <w:rsid w:val="00266E31"/>
    <w:rsid w:val="00270566"/>
    <w:rsid w:val="002742D3"/>
    <w:rsid w:val="00276DE6"/>
    <w:rsid w:val="00277141"/>
    <w:rsid w:val="00291C4F"/>
    <w:rsid w:val="002927A0"/>
    <w:rsid w:val="002934FF"/>
    <w:rsid w:val="00294212"/>
    <w:rsid w:val="00295FB0"/>
    <w:rsid w:val="002A0946"/>
    <w:rsid w:val="002A1225"/>
    <w:rsid w:val="002A69DE"/>
    <w:rsid w:val="002B2485"/>
    <w:rsid w:val="002B2DA2"/>
    <w:rsid w:val="002B6D1B"/>
    <w:rsid w:val="002C517F"/>
    <w:rsid w:val="002D1F4B"/>
    <w:rsid w:val="002D41F8"/>
    <w:rsid w:val="002D4D58"/>
    <w:rsid w:val="002E0E18"/>
    <w:rsid w:val="002E2133"/>
    <w:rsid w:val="002E6C79"/>
    <w:rsid w:val="002E71F7"/>
    <w:rsid w:val="002F3951"/>
    <w:rsid w:val="002F76C5"/>
    <w:rsid w:val="003006B7"/>
    <w:rsid w:val="00310231"/>
    <w:rsid w:val="00311E84"/>
    <w:rsid w:val="003163E5"/>
    <w:rsid w:val="00321D79"/>
    <w:rsid w:val="00327A6A"/>
    <w:rsid w:val="0033039E"/>
    <w:rsid w:val="003320A9"/>
    <w:rsid w:val="00333270"/>
    <w:rsid w:val="00334C45"/>
    <w:rsid w:val="0033780C"/>
    <w:rsid w:val="00346FCA"/>
    <w:rsid w:val="00350059"/>
    <w:rsid w:val="00352776"/>
    <w:rsid w:val="003528D4"/>
    <w:rsid w:val="00352D0A"/>
    <w:rsid w:val="00361342"/>
    <w:rsid w:val="00362182"/>
    <w:rsid w:val="00363064"/>
    <w:rsid w:val="00371627"/>
    <w:rsid w:val="00373FFD"/>
    <w:rsid w:val="00386FF3"/>
    <w:rsid w:val="003924FB"/>
    <w:rsid w:val="003926F0"/>
    <w:rsid w:val="0039289F"/>
    <w:rsid w:val="00392C87"/>
    <w:rsid w:val="00394395"/>
    <w:rsid w:val="003A4212"/>
    <w:rsid w:val="003B3788"/>
    <w:rsid w:val="003B37AE"/>
    <w:rsid w:val="003B4C25"/>
    <w:rsid w:val="003B6D4C"/>
    <w:rsid w:val="003D0642"/>
    <w:rsid w:val="003D6926"/>
    <w:rsid w:val="003D6AAE"/>
    <w:rsid w:val="003E6E68"/>
    <w:rsid w:val="003E7745"/>
    <w:rsid w:val="003F51A6"/>
    <w:rsid w:val="003F6F9F"/>
    <w:rsid w:val="00406D5D"/>
    <w:rsid w:val="004101B5"/>
    <w:rsid w:val="00414F01"/>
    <w:rsid w:val="004166BB"/>
    <w:rsid w:val="004274BB"/>
    <w:rsid w:val="004302DF"/>
    <w:rsid w:val="00437C53"/>
    <w:rsid w:val="004400E9"/>
    <w:rsid w:val="00445468"/>
    <w:rsid w:val="00446547"/>
    <w:rsid w:val="00446B5D"/>
    <w:rsid w:val="00446C33"/>
    <w:rsid w:val="00457293"/>
    <w:rsid w:val="00457F2F"/>
    <w:rsid w:val="00470CD8"/>
    <w:rsid w:val="00471A31"/>
    <w:rsid w:val="004723AF"/>
    <w:rsid w:val="00477A63"/>
    <w:rsid w:val="00481286"/>
    <w:rsid w:val="00483A69"/>
    <w:rsid w:val="00485A2E"/>
    <w:rsid w:val="00490321"/>
    <w:rsid w:val="00494D83"/>
    <w:rsid w:val="004A25E8"/>
    <w:rsid w:val="004A6370"/>
    <w:rsid w:val="004C6E2E"/>
    <w:rsid w:val="004D2536"/>
    <w:rsid w:val="004D6CC8"/>
    <w:rsid w:val="004E7A15"/>
    <w:rsid w:val="004F4BE8"/>
    <w:rsid w:val="004F6560"/>
    <w:rsid w:val="004F74ED"/>
    <w:rsid w:val="005023CF"/>
    <w:rsid w:val="005031AC"/>
    <w:rsid w:val="0051153C"/>
    <w:rsid w:val="0051186C"/>
    <w:rsid w:val="005143B3"/>
    <w:rsid w:val="00516592"/>
    <w:rsid w:val="00516EB4"/>
    <w:rsid w:val="00522DA0"/>
    <w:rsid w:val="00525676"/>
    <w:rsid w:val="0052703F"/>
    <w:rsid w:val="00530B43"/>
    <w:rsid w:val="00530EE6"/>
    <w:rsid w:val="00536D80"/>
    <w:rsid w:val="00542831"/>
    <w:rsid w:val="005433BA"/>
    <w:rsid w:val="0054353A"/>
    <w:rsid w:val="00544208"/>
    <w:rsid w:val="00546070"/>
    <w:rsid w:val="00554E79"/>
    <w:rsid w:val="0055525E"/>
    <w:rsid w:val="00557785"/>
    <w:rsid w:val="005601FD"/>
    <w:rsid w:val="00564800"/>
    <w:rsid w:val="00570984"/>
    <w:rsid w:val="0057558A"/>
    <w:rsid w:val="005778F1"/>
    <w:rsid w:val="00584FED"/>
    <w:rsid w:val="005932B9"/>
    <w:rsid w:val="00595854"/>
    <w:rsid w:val="0059605B"/>
    <w:rsid w:val="00596339"/>
    <w:rsid w:val="00597F09"/>
    <w:rsid w:val="005A187A"/>
    <w:rsid w:val="005A267B"/>
    <w:rsid w:val="005A2EEC"/>
    <w:rsid w:val="005A4050"/>
    <w:rsid w:val="005B760B"/>
    <w:rsid w:val="005B7F89"/>
    <w:rsid w:val="005C1FBB"/>
    <w:rsid w:val="005D37C2"/>
    <w:rsid w:val="005D515B"/>
    <w:rsid w:val="005D6E64"/>
    <w:rsid w:val="005E1C2C"/>
    <w:rsid w:val="005E391D"/>
    <w:rsid w:val="005F4BE0"/>
    <w:rsid w:val="00600621"/>
    <w:rsid w:val="00606983"/>
    <w:rsid w:val="00610B21"/>
    <w:rsid w:val="00614B9B"/>
    <w:rsid w:val="006231A3"/>
    <w:rsid w:val="006250E1"/>
    <w:rsid w:val="0062517E"/>
    <w:rsid w:val="00625E6E"/>
    <w:rsid w:val="00630023"/>
    <w:rsid w:val="006359B3"/>
    <w:rsid w:val="00641A61"/>
    <w:rsid w:val="00647A89"/>
    <w:rsid w:val="00657773"/>
    <w:rsid w:val="00661BAE"/>
    <w:rsid w:val="00662B50"/>
    <w:rsid w:val="00662D48"/>
    <w:rsid w:val="0066354F"/>
    <w:rsid w:val="00666E2F"/>
    <w:rsid w:val="00667873"/>
    <w:rsid w:val="0067104A"/>
    <w:rsid w:val="00672F3E"/>
    <w:rsid w:val="00673C0D"/>
    <w:rsid w:val="00675467"/>
    <w:rsid w:val="006800FA"/>
    <w:rsid w:val="00684370"/>
    <w:rsid w:val="00685F00"/>
    <w:rsid w:val="006A7884"/>
    <w:rsid w:val="006B05B1"/>
    <w:rsid w:val="006B26D4"/>
    <w:rsid w:val="006B5ACA"/>
    <w:rsid w:val="006B629E"/>
    <w:rsid w:val="006B7005"/>
    <w:rsid w:val="006B7DA0"/>
    <w:rsid w:val="006C0304"/>
    <w:rsid w:val="006C0CD2"/>
    <w:rsid w:val="006C66D2"/>
    <w:rsid w:val="006D1AB3"/>
    <w:rsid w:val="006D1D72"/>
    <w:rsid w:val="006E347B"/>
    <w:rsid w:val="006F3FCA"/>
    <w:rsid w:val="006F7661"/>
    <w:rsid w:val="00706C72"/>
    <w:rsid w:val="00711C95"/>
    <w:rsid w:val="00713717"/>
    <w:rsid w:val="00723968"/>
    <w:rsid w:val="007240DD"/>
    <w:rsid w:val="00725320"/>
    <w:rsid w:val="007274D0"/>
    <w:rsid w:val="0073537C"/>
    <w:rsid w:val="007417F4"/>
    <w:rsid w:val="0074464C"/>
    <w:rsid w:val="00747B2C"/>
    <w:rsid w:val="00753155"/>
    <w:rsid w:val="007618B1"/>
    <w:rsid w:val="00764B99"/>
    <w:rsid w:val="0076573B"/>
    <w:rsid w:val="007670BF"/>
    <w:rsid w:val="00773049"/>
    <w:rsid w:val="0077788F"/>
    <w:rsid w:val="007979AD"/>
    <w:rsid w:val="007A0373"/>
    <w:rsid w:val="007A284B"/>
    <w:rsid w:val="007A5516"/>
    <w:rsid w:val="007A5B37"/>
    <w:rsid w:val="007C51AB"/>
    <w:rsid w:val="007D496A"/>
    <w:rsid w:val="007D5FA0"/>
    <w:rsid w:val="007E1334"/>
    <w:rsid w:val="007E1589"/>
    <w:rsid w:val="007E5C7C"/>
    <w:rsid w:val="007E6C67"/>
    <w:rsid w:val="007F3D23"/>
    <w:rsid w:val="007F5062"/>
    <w:rsid w:val="007F6989"/>
    <w:rsid w:val="00800BB1"/>
    <w:rsid w:val="00811D30"/>
    <w:rsid w:val="008152C9"/>
    <w:rsid w:val="008159E3"/>
    <w:rsid w:val="00821692"/>
    <w:rsid w:val="00823D1B"/>
    <w:rsid w:val="0082444A"/>
    <w:rsid w:val="008312CC"/>
    <w:rsid w:val="00843416"/>
    <w:rsid w:val="00844761"/>
    <w:rsid w:val="00844E65"/>
    <w:rsid w:val="00862CCB"/>
    <w:rsid w:val="00866116"/>
    <w:rsid w:val="00867A43"/>
    <w:rsid w:val="008748C2"/>
    <w:rsid w:val="00881B5F"/>
    <w:rsid w:val="00886252"/>
    <w:rsid w:val="008950CA"/>
    <w:rsid w:val="00896AE9"/>
    <w:rsid w:val="008A4873"/>
    <w:rsid w:val="008A6164"/>
    <w:rsid w:val="008A6791"/>
    <w:rsid w:val="008A718E"/>
    <w:rsid w:val="008B0E5A"/>
    <w:rsid w:val="008B18CE"/>
    <w:rsid w:val="008B39E8"/>
    <w:rsid w:val="008B5446"/>
    <w:rsid w:val="008C5219"/>
    <w:rsid w:val="008D2392"/>
    <w:rsid w:val="008D2A23"/>
    <w:rsid w:val="008D5054"/>
    <w:rsid w:val="008D6D0B"/>
    <w:rsid w:val="008D7508"/>
    <w:rsid w:val="008E7D44"/>
    <w:rsid w:val="008F0997"/>
    <w:rsid w:val="008F1E37"/>
    <w:rsid w:val="00901318"/>
    <w:rsid w:val="00904C04"/>
    <w:rsid w:val="00910616"/>
    <w:rsid w:val="00923DCB"/>
    <w:rsid w:val="00927878"/>
    <w:rsid w:val="009439CE"/>
    <w:rsid w:val="00947FB5"/>
    <w:rsid w:val="00953686"/>
    <w:rsid w:val="009605FF"/>
    <w:rsid w:val="00961EFF"/>
    <w:rsid w:val="00963E10"/>
    <w:rsid w:val="00964D18"/>
    <w:rsid w:val="009655B5"/>
    <w:rsid w:val="00970430"/>
    <w:rsid w:val="009740EC"/>
    <w:rsid w:val="009759AE"/>
    <w:rsid w:val="00981C9D"/>
    <w:rsid w:val="00990849"/>
    <w:rsid w:val="00993344"/>
    <w:rsid w:val="0099397C"/>
    <w:rsid w:val="00994BC5"/>
    <w:rsid w:val="009A0CE7"/>
    <w:rsid w:val="009A5C9D"/>
    <w:rsid w:val="009B5CE1"/>
    <w:rsid w:val="009C2CF2"/>
    <w:rsid w:val="009D2FD6"/>
    <w:rsid w:val="009D5A90"/>
    <w:rsid w:val="009D633F"/>
    <w:rsid w:val="009E3E50"/>
    <w:rsid w:val="009E62A3"/>
    <w:rsid w:val="009E62BC"/>
    <w:rsid w:val="009F31C4"/>
    <w:rsid w:val="00A07125"/>
    <w:rsid w:val="00A1163A"/>
    <w:rsid w:val="00A14779"/>
    <w:rsid w:val="00A30121"/>
    <w:rsid w:val="00A30ADA"/>
    <w:rsid w:val="00A42926"/>
    <w:rsid w:val="00A4496B"/>
    <w:rsid w:val="00A4653D"/>
    <w:rsid w:val="00A479F5"/>
    <w:rsid w:val="00A50791"/>
    <w:rsid w:val="00A52AF8"/>
    <w:rsid w:val="00A53866"/>
    <w:rsid w:val="00A649B8"/>
    <w:rsid w:val="00A65E10"/>
    <w:rsid w:val="00A66DD6"/>
    <w:rsid w:val="00A760B4"/>
    <w:rsid w:val="00A761E4"/>
    <w:rsid w:val="00A80493"/>
    <w:rsid w:val="00A852AD"/>
    <w:rsid w:val="00A976EE"/>
    <w:rsid w:val="00AA3BFB"/>
    <w:rsid w:val="00AC54F2"/>
    <w:rsid w:val="00AD1E1F"/>
    <w:rsid w:val="00AD4EFC"/>
    <w:rsid w:val="00AD6FA6"/>
    <w:rsid w:val="00AE040F"/>
    <w:rsid w:val="00AE0B1E"/>
    <w:rsid w:val="00AF0F02"/>
    <w:rsid w:val="00B07E1A"/>
    <w:rsid w:val="00B1298E"/>
    <w:rsid w:val="00B15C7C"/>
    <w:rsid w:val="00B167B9"/>
    <w:rsid w:val="00B242ED"/>
    <w:rsid w:val="00B32FDD"/>
    <w:rsid w:val="00B45344"/>
    <w:rsid w:val="00B53566"/>
    <w:rsid w:val="00B53619"/>
    <w:rsid w:val="00B5633A"/>
    <w:rsid w:val="00B63A7D"/>
    <w:rsid w:val="00B741CB"/>
    <w:rsid w:val="00B775B3"/>
    <w:rsid w:val="00B82380"/>
    <w:rsid w:val="00B83542"/>
    <w:rsid w:val="00B875A4"/>
    <w:rsid w:val="00B90A1C"/>
    <w:rsid w:val="00B9286C"/>
    <w:rsid w:val="00B92A55"/>
    <w:rsid w:val="00B96876"/>
    <w:rsid w:val="00BA039C"/>
    <w:rsid w:val="00BA493E"/>
    <w:rsid w:val="00BA58AF"/>
    <w:rsid w:val="00BA6E0B"/>
    <w:rsid w:val="00BA7FCD"/>
    <w:rsid w:val="00BB1AA6"/>
    <w:rsid w:val="00BB255B"/>
    <w:rsid w:val="00BC3DE8"/>
    <w:rsid w:val="00BC48E5"/>
    <w:rsid w:val="00BC593D"/>
    <w:rsid w:val="00BC73B5"/>
    <w:rsid w:val="00BC7947"/>
    <w:rsid w:val="00BD1C94"/>
    <w:rsid w:val="00BD6243"/>
    <w:rsid w:val="00BF03EF"/>
    <w:rsid w:val="00BF0F81"/>
    <w:rsid w:val="00BF3658"/>
    <w:rsid w:val="00BF5CB2"/>
    <w:rsid w:val="00BF76FB"/>
    <w:rsid w:val="00C00894"/>
    <w:rsid w:val="00C04427"/>
    <w:rsid w:val="00C12A95"/>
    <w:rsid w:val="00C16637"/>
    <w:rsid w:val="00C2232B"/>
    <w:rsid w:val="00C23E1C"/>
    <w:rsid w:val="00C27AFB"/>
    <w:rsid w:val="00C30A05"/>
    <w:rsid w:val="00C3584C"/>
    <w:rsid w:val="00C40A57"/>
    <w:rsid w:val="00C43F52"/>
    <w:rsid w:val="00C44AA4"/>
    <w:rsid w:val="00C50550"/>
    <w:rsid w:val="00C63F28"/>
    <w:rsid w:val="00C654C8"/>
    <w:rsid w:val="00C674B4"/>
    <w:rsid w:val="00C70B09"/>
    <w:rsid w:val="00C73528"/>
    <w:rsid w:val="00C7384E"/>
    <w:rsid w:val="00C90C40"/>
    <w:rsid w:val="00C97CF0"/>
    <w:rsid w:val="00CA01B7"/>
    <w:rsid w:val="00CA2F57"/>
    <w:rsid w:val="00CB4601"/>
    <w:rsid w:val="00CC1534"/>
    <w:rsid w:val="00CC2875"/>
    <w:rsid w:val="00CC70CE"/>
    <w:rsid w:val="00CD1A85"/>
    <w:rsid w:val="00CD64F6"/>
    <w:rsid w:val="00CE2B00"/>
    <w:rsid w:val="00CF56DC"/>
    <w:rsid w:val="00D0213B"/>
    <w:rsid w:val="00D11704"/>
    <w:rsid w:val="00D127A1"/>
    <w:rsid w:val="00D12B44"/>
    <w:rsid w:val="00D12EBC"/>
    <w:rsid w:val="00D13F95"/>
    <w:rsid w:val="00D1585D"/>
    <w:rsid w:val="00D241AA"/>
    <w:rsid w:val="00D30534"/>
    <w:rsid w:val="00D37F8F"/>
    <w:rsid w:val="00D413A2"/>
    <w:rsid w:val="00D45C98"/>
    <w:rsid w:val="00D57FBD"/>
    <w:rsid w:val="00D60B71"/>
    <w:rsid w:val="00D61572"/>
    <w:rsid w:val="00D70D7F"/>
    <w:rsid w:val="00D765E1"/>
    <w:rsid w:val="00D769A1"/>
    <w:rsid w:val="00D76CDF"/>
    <w:rsid w:val="00D778A9"/>
    <w:rsid w:val="00D86CFE"/>
    <w:rsid w:val="00D8711A"/>
    <w:rsid w:val="00D874E9"/>
    <w:rsid w:val="00D92F8B"/>
    <w:rsid w:val="00D95A95"/>
    <w:rsid w:val="00D960AC"/>
    <w:rsid w:val="00DA0C44"/>
    <w:rsid w:val="00DA0D10"/>
    <w:rsid w:val="00DB3AB1"/>
    <w:rsid w:val="00DB5AF9"/>
    <w:rsid w:val="00DB6BAF"/>
    <w:rsid w:val="00DC0DEB"/>
    <w:rsid w:val="00DC0FB4"/>
    <w:rsid w:val="00DC1D09"/>
    <w:rsid w:val="00DC5BF0"/>
    <w:rsid w:val="00DC64B0"/>
    <w:rsid w:val="00DD018C"/>
    <w:rsid w:val="00DD0618"/>
    <w:rsid w:val="00DD1CA6"/>
    <w:rsid w:val="00DF2A67"/>
    <w:rsid w:val="00DF62DF"/>
    <w:rsid w:val="00E07F67"/>
    <w:rsid w:val="00E26A78"/>
    <w:rsid w:val="00E330EA"/>
    <w:rsid w:val="00E348EF"/>
    <w:rsid w:val="00E35E4A"/>
    <w:rsid w:val="00E44524"/>
    <w:rsid w:val="00E45A7F"/>
    <w:rsid w:val="00E468A8"/>
    <w:rsid w:val="00E50226"/>
    <w:rsid w:val="00E5631F"/>
    <w:rsid w:val="00E5681F"/>
    <w:rsid w:val="00E6375A"/>
    <w:rsid w:val="00E6386E"/>
    <w:rsid w:val="00E63E9A"/>
    <w:rsid w:val="00E645DC"/>
    <w:rsid w:val="00E81095"/>
    <w:rsid w:val="00E84672"/>
    <w:rsid w:val="00E84D7B"/>
    <w:rsid w:val="00E853BE"/>
    <w:rsid w:val="00E85965"/>
    <w:rsid w:val="00E85FB6"/>
    <w:rsid w:val="00E97524"/>
    <w:rsid w:val="00E979D4"/>
    <w:rsid w:val="00EA3BCA"/>
    <w:rsid w:val="00EA4108"/>
    <w:rsid w:val="00EB6BC5"/>
    <w:rsid w:val="00EC028B"/>
    <w:rsid w:val="00EC55CB"/>
    <w:rsid w:val="00EC7112"/>
    <w:rsid w:val="00EC724A"/>
    <w:rsid w:val="00ED1C9D"/>
    <w:rsid w:val="00ED24CA"/>
    <w:rsid w:val="00ED32A5"/>
    <w:rsid w:val="00ED3A7B"/>
    <w:rsid w:val="00EE047C"/>
    <w:rsid w:val="00EE4B7F"/>
    <w:rsid w:val="00EF0793"/>
    <w:rsid w:val="00EF2A41"/>
    <w:rsid w:val="00EF3471"/>
    <w:rsid w:val="00EF5AC5"/>
    <w:rsid w:val="00EF658B"/>
    <w:rsid w:val="00F01590"/>
    <w:rsid w:val="00F01876"/>
    <w:rsid w:val="00F07208"/>
    <w:rsid w:val="00F101B7"/>
    <w:rsid w:val="00F10A34"/>
    <w:rsid w:val="00F13759"/>
    <w:rsid w:val="00F16B22"/>
    <w:rsid w:val="00F2302F"/>
    <w:rsid w:val="00F261CB"/>
    <w:rsid w:val="00F26E73"/>
    <w:rsid w:val="00F37DD7"/>
    <w:rsid w:val="00F42B2A"/>
    <w:rsid w:val="00F4664F"/>
    <w:rsid w:val="00F475B8"/>
    <w:rsid w:val="00F4786D"/>
    <w:rsid w:val="00F52D53"/>
    <w:rsid w:val="00F57424"/>
    <w:rsid w:val="00F65412"/>
    <w:rsid w:val="00F670A3"/>
    <w:rsid w:val="00F71E79"/>
    <w:rsid w:val="00F75AB5"/>
    <w:rsid w:val="00F80C19"/>
    <w:rsid w:val="00F8177F"/>
    <w:rsid w:val="00F86BBB"/>
    <w:rsid w:val="00F86BF4"/>
    <w:rsid w:val="00F870EC"/>
    <w:rsid w:val="00F91645"/>
    <w:rsid w:val="00F956A0"/>
    <w:rsid w:val="00F96139"/>
    <w:rsid w:val="00F9646A"/>
    <w:rsid w:val="00FA23A0"/>
    <w:rsid w:val="00FA44C4"/>
    <w:rsid w:val="00FA456D"/>
    <w:rsid w:val="00FC169F"/>
    <w:rsid w:val="00FC736A"/>
    <w:rsid w:val="00FD3E78"/>
    <w:rsid w:val="00FD6735"/>
    <w:rsid w:val="00FE0EB6"/>
    <w:rsid w:val="00FE4220"/>
    <w:rsid w:val="00FF6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E7EA35-E778-6C48-97A9-169E7894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both"/>
      <w:outlineLvl w:val="0"/>
    </w:pPr>
    <w:rPr>
      <w:rFonts w:ascii="Arial" w:hAnsi="Arial" w:cs="Arial"/>
      <w:sz w:val="52"/>
      <w:szCs w:val="52"/>
    </w:rPr>
  </w:style>
  <w:style w:type="paragraph" w:styleId="Titolo2">
    <w:name w:val="heading 2"/>
    <w:basedOn w:val="Normale"/>
    <w:next w:val="Normale"/>
    <w:qFormat/>
    <w:pPr>
      <w:keepNext/>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autoSpaceDE w:val="0"/>
      <w:autoSpaceDN w:val="0"/>
      <w:adjustRightInd w:val="0"/>
      <w:jc w:val="center"/>
    </w:pPr>
    <w:rPr>
      <w:rFonts w:ascii="Arial" w:hAnsi="Arial" w:cs="Arial"/>
      <w:b/>
      <w:bCs/>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Testonotaapidipagina">
    <w:name w:val="footnote text"/>
    <w:basedOn w:val="Normale"/>
    <w:link w:val="TestonotaapidipaginaCarattere"/>
    <w:uiPriority w:val="99"/>
    <w:rPr>
      <w:sz w:val="20"/>
      <w:szCs w:val="20"/>
    </w:rPr>
  </w:style>
  <w:style w:type="character" w:styleId="Rimandonotaapidipagina">
    <w:name w:val="footnote reference"/>
    <w:uiPriority w:val="99"/>
    <w:semiHidden/>
    <w:rPr>
      <w:vertAlign w:val="superscript"/>
    </w:rPr>
  </w:style>
  <w:style w:type="paragraph" w:customStyle="1" w:styleId="Corpodeltesto">
    <w:name w:val="Corpo del testo"/>
    <w:basedOn w:val="Normale"/>
    <w:semiHidden/>
    <w:pPr>
      <w:jc w:val="both"/>
    </w:pPr>
    <w:rPr>
      <w:bCs/>
    </w:rPr>
  </w:style>
  <w:style w:type="paragraph" w:customStyle="1" w:styleId="provvr0">
    <w:name w:val="provv_r0"/>
    <w:basedOn w:val="Normale"/>
    <w:pPr>
      <w:spacing w:before="100" w:beforeAutospacing="1" w:after="100" w:afterAutospacing="1"/>
      <w:jc w:val="both"/>
    </w:pPr>
    <w:rPr>
      <w:rFonts w:ascii="Arial Unicode MS" w:eastAsia="Arial Unicode MS" w:hAnsi="Arial Unicode MS" w:cs="Arial Unicode MS"/>
    </w:rPr>
  </w:style>
  <w:style w:type="paragraph" w:styleId="Rientrocorpodeltesto">
    <w:name w:val="Body Text Indent"/>
    <w:basedOn w:val="Normale"/>
    <w:link w:val="RientrocorpodeltestoCarattere"/>
    <w:semiHidden/>
    <w:pPr>
      <w:ind w:firstLine="360"/>
      <w:jc w:val="both"/>
    </w:pPr>
  </w:style>
  <w:style w:type="paragraph" w:styleId="Rientrocorpodeltesto2">
    <w:name w:val="Body Text Indent 2"/>
    <w:basedOn w:val="Normale"/>
    <w:semiHidden/>
    <w:pPr>
      <w:ind w:firstLine="708"/>
      <w:jc w:val="both"/>
    </w:p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rPr>
  </w:style>
  <w:style w:type="paragraph" w:customStyle="1" w:styleId="Standard">
    <w:name w:val="Standard"/>
    <w:pPr>
      <w:widowControl w:val="0"/>
      <w:suppressAutoHyphens/>
      <w:autoSpaceDN w:val="0"/>
      <w:textAlignment w:val="baseline"/>
    </w:pPr>
    <w:rPr>
      <w:rFonts w:eastAsia="SimSun"/>
      <w:kern w:val="3"/>
      <w:sz w:val="24"/>
      <w:szCs w:val="24"/>
      <w:lang w:eastAsia="zh-CN"/>
    </w:rPr>
  </w:style>
  <w:style w:type="paragraph" w:styleId="Rientrocorpodeltesto3">
    <w:name w:val="Body Text Indent 3"/>
    <w:basedOn w:val="Normale"/>
    <w:semiHidden/>
    <w:pPr>
      <w:ind w:left="360"/>
      <w:jc w:val="both"/>
    </w:pPr>
    <w:rPr>
      <w:b/>
      <w:bCs/>
    </w:rPr>
  </w:style>
  <w:style w:type="paragraph" w:styleId="Didascalia">
    <w:name w:val="caption"/>
    <w:basedOn w:val="Normale"/>
    <w:next w:val="Normale"/>
    <w:qFormat/>
    <w:rsid w:val="00ED24CA"/>
    <w:pPr>
      <w:jc w:val="center"/>
    </w:pPr>
    <w:rPr>
      <w:b/>
      <w:bCs/>
      <w:sz w:val="18"/>
    </w:rPr>
  </w:style>
  <w:style w:type="character" w:styleId="Collegamentoipertestuale">
    <w:name w:val="Hyperlink"/>
    <w:semiHidden/>
    <w:rsid w:val="00ED24CA"/>
    <w:rPr>
      <w:color w:val="0000FF"/>
      <w:u w:val="single"/>
    </w:rPr>
  </w:style>
  <w:style w:type="character" w:customStyle="1" w:styleId="rosso1">
    <w:name w:val="rosso1"/>
    <w:rsid w:val="008748C2"/>
    <w:rPr>
      <w:b w:val="0"/>
      <w:bCs w:val="0"/>
      <w:vanish w:val="0"/>
      <w:webHidden w:val="0"/>
      <w:color w:val="990000"/>
      <w:specVanish w:val="0"/>
    </w:rPr>
  </w:style>
  <w:style w:type="paragraph" w:customStyle="1" w:styleId="parar1">
    <w:name w:val="parar1"/>
    <w:basedOn w:val="Normale"/>
    <w:rsid w:val="00AF0F02"/>
    <w:pPr>
      <w:spacing w:line="120" w:lineRule="atLeast"/>
    </w:pPr>
    <w:rPr>
      <w:rFonts w:ascii="Arial" w:hAnsi="Arial" w:cs="Arial"/>
      <w:color w:val="272B33"/>
      <w:sz w:val="8"/>
      <w:szCs w:val="8"/>
    </w:rPr>
  </w:style>
  <w:style w:type="paragraph" w:customStyle="1" w:styleId="parar2">
    <w:name w:val="parar2"/>
    <w:basedOn w:val="Normale"/>
    <w:rsid w:val="00AF0F02"/>
    <w:pPr>
      <w:spacing w:line="120" w:lineRule="atLeast"/>
      <w:ind w:left="133"/>
    </w:pPr>
    <w:rPr>
      <w:rFonts w:ascii="Arial" w:hAnsi="Arial" w:cs="Arial"/>
      <w:color w:val="272B33"/>
      <w:sz w:val="8"/>
      <w:szCs w:val="8"/>
    </w:rPr>
  </w:style>
  <w:style w:type="paragraph" w:styleId="Testofumetto">
    <w:name w:val="Balloon Text"/>
    <w:basedOn w:val="Normale"/>
    <w:link w:val="TestofumettoCarattere"/>
    <w:uiPriority w:val="99"/>
    <w:semiHidden/>
    <w:unhideWhenUsed/>
    <w:rsid w:val="005601FD"/>
    <w:rPr>
      <w:rFonts w:ascii="Tahoma" w:hAnsi="Tahoma"/>
      <w:sz w:val="16"/>
      <w:szCs w:val="16"/>
      <w:lang w:val="x-none" w:eastAsia="x-none"/>
    </w:rPr>
  </w:style>
  <w:style w:type="character" w:customStyle="1" w:styleId="TestofumettoCarattere">
    <w:name w:val="Testo fumetto Carattere"/>
    <w:link w:val="Testofumetto"/>
    <w:uiPriority w:val="99"/>
    <w:semiHidden/>
    <w:rsid w:val="005601FD"/>
    <w:rPr>
      <w:rFonts w:ascii="Tahoma" w:hAnsi="Tahoma" w:cs="Tahoma"/>
      <w:sz w:val="16"/>
      <w:szCs w:val="16"/>
    </w:rPr>
  </w:style>
  <w:style w:type="paragraph" w:styleId="Intestazione">
    <w:name w:val="header"/>
    <w:basedOn w:val="Normale"/>
    <w:link w:val="IntestazioneCarattere"/>
    <w:uiPriority w:val="99"/>
    <w:unhideWhenUsed/>
    <w:rsid w:val="00E6386E"/>
    <w:pPr>
      <w:tabs>
        <w:tab w:val="center" w:pos="4819"/>
        <w:tab w:val="right" w:pos="9638"/>
      </w:tabs>
    </w:pPr>
    <w:rPr>
      <w:lang w:val="x-none" w:eastAsia="x-none"/>
    </w:rPr>
  </w:style>
  <w:style w:type="character" w:customStyle="1" w:styleId="IntestazioneCarattere">
    <w:name w:val="Intestazione Carattere"/>
    <w:link w:val="Intestazione"/>
    <w:uiPriority w:val="99"/>
    <w:rsid w:val="00E6386E"/>
    <w:rPr>
      <w:sz w:val="24"/>
      <w:szCs w:val="24"/>
    </w:rPr>
  </w:style>
  <w:style w:type="paragraph" w:styleId="Pidipagina">
    <w:name w:val="footer"/>
    <w:basedOn w:val="Normale"/>
    <w:link w:val="PidipaginaCarattere"/>
    <w:uiPriority w:val="99"/>
    <w:unhideWhenUsed/>
    <w:rsid w:val="00E6386E"/>
    <w:pPr>
      <w:tabs>
        <w:tab w:val="center" w:pos="4819"/>
        <w:tab w:val="right" w:pos="9638"/>
      </w:tabs>
    </w:pPr>
    <w:rPr>
      <w:lang w:val="x-none" w:eastAsia="x-none"/>
    </w:rPr>
  </w:style>
  <w:style w:type="character" w:customStyle="1" w:styleId="PidipaginaCarattere">
    <w:name w:val="Piè di pagina Carattere"/>
    <w:link w:val="Pidipagina"/>
    <w:uiPriority w:val="99"/>
    <w:rsid w:val="00E6386E"/>
    <w:rPr>
      <w:sz w:val="24"/>
      <w:szCs w:val="24"/>
    </w:rPr>
  </w:style>
  <w:style w:type="character" w:customStyle="1" w:styleId="blackunder">
    <w:name w:val="blackunder"/>
    <w:basedOn w:val="Carpredefinitoparagrafo"/>
    <w:rsid w:val="007618B1"/>
  </w:style>
  <w:style w:type="table" w:styleId="Grigliatabella">
    <w:name w:val="Table Grid"/>
    <w:basedOn w:val="Tabellanormale"/>
    <w:uiPriority w:val="59"/>
    <w:rsid w:val="002E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acolori-Colore11">
    <w:name w:val="Elenco a colori - Colore 11"/>
    <w:basedOn w:val="Normale"/>
    <w:uiPriority w:val="34"/>
    <w:qFormat/>
    <w:rsid w:val="005778F1"/>
    <w:pPr>
      <w:ind w:left="708"/>
    </w:pPr>
  </w:style>
  <w:style w:type="character" w:styleId="Enfasigrassetto">
    <w:name w:val="Strong"/>
    <w:uiPriority w:val="22"/>
    <w:qFormat/>
    <w:rsid w:val="00054311"/>
    <w:rPr>
      <w:b/>
      <w:bCs/>
    </w:rPr>
  </w:style>
  <w:style w:type="paragraph" w:customStyle="1" w:styleId="Default">
    <w:name w:val="Default"/>
    <w:rsid w:val="00B1298E"/>
    <w:pPr>
      <w:autoSpaceDE w:val="0"/>
      <w:autoSpaceDN w:val="0"/>
      <w:adjustRightInd w:val="0"/>
    </w:pPr>
    <w:rPr>
      <w:rFonts w:ascii="Calibri" w:hAnsi="Calibri" w:cs="Calibri"/>
      <w:color w:val="000000"/>
      <w:sz w:val="24"/>
      <w:szCs w:val="24"/>
    </w:rPr>
  </w:style>
  <w:style w:type="character" w:customStyle="1" w:styleId="TestonotaapidipaginaCarattere">
    <w:name w:val="Testo nota a piè di pagina Carattere"/>
    <w:link w:val="Testonotaapidipagina"/>
    <w:uiPriority w:val="99"/>
    <w:rsid w:val="00667873"/>
  </w:style>
  <w:style w:type="paragraph" w:styleId="Nessunaspaziatura">
    <w:name w:val="No Spacing"/>
    <w:link w:val="NessunaspaziaturaCarattere"/>
    <w:uiPriority w:val="1"/>
    <w:qFormat/>
    <w:rsid w:val="008D6D0B"/>
    <w:rPr>
      <w:rFonts w:ascii="Calibri" w:hAnsi="Calibri"/>
      <w:sz w:val="22"/>
      <w:szCs w:val="22"/>
      <w:lang w:eastAsia="en-US"/>
    </w:rPr>
  </w:style>
  <w:style w:type="character" w:customStyle="1" w:styleId="NessunaspaziaturaCarattere">
    <w:name w:val="Nessuna spaziatura Carattere"/>
    <w:link w:val="Nessunaspaziatura"/>
    <w:uiPriority w:val="1"/>
    <w:rsid w:val="008D6D0B"/>
    <w:rPr>
      <w:rFonts w:ascii="Calibri" w:hAnsi="Calibri"/>
      <w:sz w:val="22"/>
      <w:szCs w:val="22"/>
      <w:lang w:eastAsia="en-US" w:bidi="ar-SA"/>
    </w:rPr>
  </w:style>
  <w:style w:type="paragraph" w:styleId="Paragrafoelenco">
    <w:name w:val="List Paragraph"/>
    <w:basedOn w:val="Normale"/>
    <w:qFormat/>
    <w:rsid w:val="00F870EC"/>
    <w:pPr>
      <w:spacing w:after="200" w:line="276" w:lineRule="auto"/>
      <w:ind w:left="708"/>
    </w:pPr>
    <w:rPr>
      <w:rFonts w:ascii="Calibri" w:eastAsia="Calibri" w:hAnsi="Calibri"/>
      <w:sz w:val="22"/>
      <w:szCs w:val="22"/>
      <w:lang w:eastAsia="en-US"/>
    </w:rPr>
  </w:style>
  <w:style w:type="character" w:customStyle="1" w:styleId="RientrocorpodeltestoCarattere">
    <w:name w:val="Rientro corpo del testo Carattere"/>
    <w:basedOn w:val="Carpredefinitoparagrafo"/>
    <w:link w:val="Rientrocorpodeltesto"/>
    <w:semiHidden/>
    <w:rsid w:val="007670BF"/>
    <w:rPr>
      <w:sz w:val="24"/>
      <w:szCs w:val="24"/>
    </w:rPr>
  </w:style>
  <w:style w:type="paragraph" w:styleId="Testonotadichiusura">
    <w:name w:val="endnote text"/>
    <w:basedOn w:val="Normale"/>
    <w:link w:val="TestonotadichiusuraCarattere"/>
    <w:uiPriority w:val="99"/>
    <w:semiHidden/>
    <w:unhideWhenUsed/>
    <w:rsid w:val="008A718E"/>
    <w:rPr>
      <w:sz w:val="20"/>
      <w:szCs w:val="20"/>
    </w:rPr>
  </w:style>
  <w:style w:type="character" w:customStyle="1" w:styleId="TestonotadichiusuraCarattere">
    <w:name w:val="Testo nota di chiusura Carattere"/>
    <w:basedOn w:val="Carpredefinitoparagrafo"/>
    <w:link w:val="Testonotadichiusura"/>
    <w:uiPriority w:val="99"/>
    <w:semiHidden/>
    <w:rsid w:val="008A718E"/>
  </w:style>
  <w:style w:type="character" w:styleId="Rimandonotadichiusura">
    <w:name w:val="endnote reference"/>
    <w:basedOn w:val="Carpredefinitoparagrafo"/>
    <w:uiPriority w:val="99"/>
    <w:semiHidden/>
    <w:unhideWhenUsed/>
    <w:rsid w:val="008A71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30610">
      <w:bodyDiv w:val="1"/>
      <w:marLeft w:val="0"/>
      <w:marRight w:val="0"/>
      <w:marTop w:val="0"/>
      <w:marBottom w:val="0"/>
      <w:divBdr>
        <w:top w:val="none" w:sz="0" w:space="0" w:color="auto"/>
        <w:left w:val="none" w:sz="0" w:space="0" w:color="auto"/>
        <w:bottom w:val="none" w:sz="0" w:space="0" w:color="auto"/>
        <w:right w:val="none" w:sz="0" w:space="0" w:color="auto"/>
      </w:divBdr>
      <w:divsChild>
        <w:div w:id="54134314">
          <w:marLeft w:val="0"/>
          <w:marRight w:val="0"/>
          <w:marTop w:val="0"/>
          <w:marBottom w:val="0"/>
          <w:divBdr>
            <w:top w:val="none" w:sz="0" w:space="0" w:color="auto"/>
            <w:left w:val="none" w:sz="0" w:space="0" w:color="auto"/>
            <w:bottom w:val="none" w:sz="0" w:space="0" w:color="auto"/>
            <w:right w:val="none" w:sz="0" w:space="0" w:color="auto"/>
          </w:divBdr>
          <w:divsChild>
            <w:div w:id="1904020631">
              <w:marLeft w:val="0"/>
              <w:marRight w:val="0"/>
              <w:marTop w:val="0"/>
              <w:marBottom w:val="0"/>
              <w:divBdr>
                <w:top w:val="none" w:sz="0" w:space="0" w:color="auto"/>
                <w:left w:val="none" w:sz="0" w:space="0" w:color="auto"/>
                <w:bottom w:val="none" w:sz="0" w:space="0" w:color="auto"/>
                <w:right w:val="none" w:sz="0" w:space="0" w:color="auto"/>
              </w:divBdr>
              <w:divsChild>
                <w:div w:id="1903757893">
                  <w:marLeft w:val="0"/>
                  <w:marRight w:val="0"/>
                  <w:marTop w:val="87"/>
                  <w:marBottom w:val="0"/>
                  <w:divBdr>
                    <w:top w:val="none" w:sz="0" w:space="0" w:color="auto"/>
                    <w:left w:val="none" w:sz="0" w:space="0" w:color="auto"/>
                    <w:bottom w:val="none" w:sz="0" w:space="0" w:color="auto"/>
                    <w:right w:val="none" w:sz="0" w:space="0" w:color="auto"/>
                  </w:divBdr>
                  <w:divsChild>
                    <w:div w:id="384792527">
                      <w:marLeft w:val="0"/>
                      <w:marRight w:val="0"/>
                      <w:marTop w:val="0"/>
                      <w:marBottom w:val="0"/>
                      <w:divBdr>
                        <w:top w:val="none" w:sz="0" w:space="0" w:color="auto"/>
                        <w:left w:val="none" w:sz="0" w:space="0" w:color="auto"/>
                        <w:bottom w:val="none" w:sz="0" w:space="0" w:color="auto"/>
                        <w:right w:val="none" w:sz="0" w:space="0" w:color="auto"/>
                      </w:divBdr>
                      <w:divsChild>
                        <w:div w:id="365957555">
                          <w:marLeft w:val="0"/>
                          <w:marRight w:val="0"/>
                          <w:marTop w:val="0"/>
                          <w:marBottom w:val="0"/>
                          <w:divBdr>
                            <w:top w:val="none" w:sz="0" w:space="0" w:color="auto"/>
                            <w:left w:val="none" w:sz="0" w:space="0" w:color="auto"/>
                            <w:bottom w:val="none" w:sz="0" w:space="0" w:color="auto"/>
                            <w:right w:val="none" w:sz="0" w:space="0" w:color="auto"/>
                          </w:divBdr>
                          <w:divsChild>
                            <w:div w:id="19207593">
                              <w:marLeft w:val="0"/>
                              <w:marRight w:val="0"/>
                              <w:marTop w:val="0"/>
                              <w:marBottom w:val="0"/>
                              <w:divBdr>
                                <w:top w:val="none" w:sz="0" w:space="0" w:color="auto"/>
                                <w:left w:val="none" w:sz="0" w:space="0" w:color="auto"/>
                                <w:bottom w:val="none" w:sz="0" w:space="0" w:color="auto"/>
                                <w:right w:val="none" w:sz="0" w:space="0" w:color="auto"/>
                              </w:divBdr>
                              <w:divsChild>
                                <w:div w:id="1007051539">
                                  <w:marLeft w:val="0"/>
                                  <w:marRight w:val="0"/>
                                  <w:marTop w:val="0"/>
                                  <w:marBottom w:val="0"/>
                                  <w:divBdr>
                                    <w:top w:val="none" w:sz="0" w:space="0" w:color="auto"/>
                                    <w:left w:val="none" w:sz="0" w:space="0" w:color="auto"/>
                                    <w:bottom w:val="none" w:sz="0" w:space="0" w:color="auto"/>
                                    <w:right w:val="none" w:sz="0" w:space="0" w:color="auto"/>
                                  </w:divBdr>
                                  <w:divsChild>
                                    <w:div w:id="955330435">
                                      <w:marLeft w:val="0"/>
                                      <w:marRight w:val="0"/>
                                      <w:marTop w:val="0"/>
                                      <w:marBottom w:val="0"/>
                                      <w:divBdr>
                                        <w:top w:val="none" w:sz="0" w:space="0" w:color="auto"/>
                                        <w:left w:val="none" w:sz="0" w:space="0" w:color="auto"/>
                                        <w:bottom w:val="none" w:sz="0" w:space="0" w:color="auto"/>
                                        <w:right w:val="none" w:sz="0" w:space="0" w:color="auto"/>
                                      </w:divBdr>
                                      <w:divsChild>
                                        <w:div w:id="159391841">
                                          <w:marLeft w:val="0"/>
                                          <w:marRight w:val="0"/>
                                          <w:marTop w:val="0"/>
                                          <w:marBottom w:val="0"/>
                                          <w:divBdr>
                                            <w:top w:val="none" w:sz="0" w:space="0" w:color="auto"/>
                                            <w:left w:val="none" w:sz="0" w:space="0" w:color="auto"/>
                                            <w:bottom w:val="none" w:sz="0" w:space="0" w:color="auto"/>
                                            <w:right w:val="none" w:sz="0" w:space="0" w:color="auto"/>
                                          </w:divBdr>
                                          <w:divsChild>
                                            <w:div w:id="368190050">
                                              <w:marLeft w:val="0"/>
                                              <w:marRight w:val="0"/>
                                              <w:marTop w:val="0"/>
                                              <w:marBottom w:val="80"/>
                                              <w:divBdr>
                                                <w:top w:val="none" w:sz="0" w:space="0" w:color="auto"/>
                                                <w:left w:val="none" w:sz="0" w:space="0" w:color="auto"/>
                                                <w:bottom w:val="none" w:sz="0" w:space="0" w:color="auto"/>
                                                <w:right w:val="none" w:sz="0" w:space="0" w:color="auto"/>
                                              </w:divBdr>
                                              <w:divsChild>
                                                <w:div w:id="589895005">
                                                  <w:marLeft w:val="0"/>
                                                  <w:marRight w:val="0"/>
                                                  <w:marTop w:val="0"/>
                                                  <w:marBottom w:val="0"/>
                                                  <w:divBdr>
                                                    <w:top w:val="none" w:sz="0" w:space="0" w:color="auto"/>
                                                    <w:left w:val="none" w:sz="0" w:space="0" w:color="auto"/>
                                                    <w:bottom w:val="none" w:sz="0" w:space="0" w:color="auto"/>
                                                    <w:right w:val="none" w:sz="0" w:space="0" w:color="auto"/>
                                                  </w:divBdr>
                                                  <w:divsChild>
                                                    <w:div w:id="1806699585">
                                                      <w:marLeft w:val="0"/>
                                                      <w:marRight w:val="0"/>
                                                      <w:marTop w:val="0"/>
                                                      <w:marBottom w:val="0"/>
                                                      <w:divBdr>
                                                        <w:top w:val="none" w:sz="0" w:space="0" w:color="auto"/>
                                                        <w:left w:val="none" w:sz="0" w:space="0" w:color="auto"/>
                                                        <w:bottom w:val="none" w:sz="0" w:space="0" w:color="auto"/>
                                                        <w:right w:val="none" w:sz="0" w:space="0" w:color="auto"/>
                                                      </w:divBdr>
                                                      <w:divsChild>
                                                        <w:div w:id="363018213">
                                                          <w:marLeft w:val="0"/>
                                                          <w:marRight w:val="0"/>
                                                          <w:marTop w:val="0"/>
                                                          <w:marBottom w:val="0"/>
                                                          <w:divBdr>
                                                            <w:top w:val="none" w:sz="0" w:space="0" w:color="auto"/>
                                                            <w:left w:val="none" w:sz="0" w:space="0" w:color="auto"/>
                                                            <w:bottom w:val="none" w:sz="0" w:space="0" w:color="auto"/>
                                                            <w:right w:val="none" w:sz="0" w:space="0" w:color="auto"/>
                                                          </w:divBdr>
                                                          <w:divsChild>
                                                            <w:div w:id="650451623">
                                                              <w:marLeft w:val="0"/>
                                                              <w:marRight w:val="0"/>
                                                              <w:marTop w:val="0"/>
                                                              <w:marBottom w:val="0"/>
                                                              <w:divBdr>
                                                                <w:top w:val="none" w:sz="0" w:space="0" w:color="auto"/>
                                                                <w:left w:val="none" w:sz="0" w:space="0" w:color="auto"/>
                                                                <w:bottom w:val="none" w:sz="0" w:space="0" w:color="auto"/>
                                                                <w:right w:val="none" w:sz="0" w:space="0" w:color="auto"/>
                                                              </w:divBdr>
                                                              <w:divsChild>
                                                                <w:div w:id="1683122925">
                                                                  <w:marLeft w:val="0"/>
                                                                  <w:marRight w:val="0"/>
                                                                  <w:marTop w:val="0"/>
                                                                  <w:marBottom w:val="0"/>
                                                                  <w:divBdr>
                                                                    <w:top w:val="none" w:sz="0" w:space="0" w:color="auto"/>
                                                                    <w:left w:val="none" w:sz="0" w:space="0" w:color="auto"/>
                                                                    <w:bottom w:val="none" w:sz="0" w:space="0" w:color="auto"/>
                                                                    <w:right w:val="none" w:sz="0" w:space="0" w:color="auto"/>
                                                                  </w:divBdr>
                                                                  <w:divsChild>
                                                                    <w:div w:id="1997569709">
                                                                      <w:marLeft w:val="0"/>
                                                                      <w:marRight w:val="0"/>
                                                                      <w:marTop w:val="0"/>
                                                                      <w:marBottom w:val="0"/>
                                                                      <w:divBdr>
                                                                        <w:top w:val="none" w:sz="0" w:space="0" w:color="auto"/>
                                                                        <w:left w:val="none" w:sz="0" w:space="0" w:color="auto"/>
                                                                        <w:bottom w:val="none" w:sz="0" w:space="0" w:color="auto"/>
                                                                        <w:right w:val="none" w:sz="0" w:space="0" w:color="auto"/>
                                                                      </w:divBdr>
                                                                      <w:divsChild>
                                                                        <w:div w:id="19554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268996">
      <w:bodyDiv w:val="1"/>
      <w:marLeft w:val="0"/>
      <w:marRight w:val="0"/>
      <w:marTop w:val="0"/>
      <w:marBottom w:val="0"/>
      <w:divBdr>
        <w:top w:val="none" w:sz="0" w:space="0" w:color="auto"/>
        <w:left w:val="none" w:sz="0" w:space="0" w:color="auto"/>
        <w:bottom w:val="none" w:sz="0" w:space="0" w:color="auto"/>
        <w:right w:val="none" w:sz="0" w:space="0" w:color="auto"/>
      </w:divBdr>
      <w:divsChild>
        <w:div w:id="307518688">
          <w:marLeft w:val="0"/>
          <w:marRight w:val="0"/>
          <w:marTop w:val="0"/>
          <w:marBottom w:val="0"/>
          <w:divBdr>
            <w:top w:val="none" w:sz="0" w:space="0" w:color="auto"/>
            <w:left w:val="none" w:sz="0" w:space="0" w:color="auto"/>
            <w:bottom w:val="none" w:sz="0" w:space="0" w:color="auto"/>
            <w:right w:val="none" w:sz="0" w:space="0" w:color="auto"/>
          </w:divBdr>
        </w:div>
      </w:divsChild>
    </w:div>
    <w:div w:id="487404461">
      <w:bodyDiv w:val="1"/>
      <w:marLeft w:val="0"/>
      <w:marRight w:val="0"/>
      <w:marTop w:val="0"/>
      <w:marBottom w:val="0"/>
      <w:divBdr>
        <w:top w:val="none" w:sz="0" w:space="0" w:color="auto"/>
        <w:left w:val="none" w:sz="0" w:space="0" w:color="auto"/>
        <w:bottom w:val="none" w:sz="0" w:space="0" w:color="auto"/>
        <w:right w:val="none" w:sz="0" w:space="0" w:color="auto"/>
      </w:divBdr>
      <w:divsChild>
        <w:div w:id="12496509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216088034">
                  <w:marLeft w:val="0"/>
                  <w:marRight w:val="0"/>
                  <w:marTop w:val="0"/>
                  <w:marBottom w:val="0"/>
                  <w:divBdr>
                    <w:top w:val="none" w:sz="0" w:space="0" w:color="auto"/>
                    <w:left w:val="none" w:sz="0" w:space="0" w:color="auto"/>
                    <w:bottom w:val="none" w:sz="0" w:space="0" w:color="auto"/>
                    <w:right w:val="none" w:sz="0" w:space="0" w:color="auto"/>
                  </w:divBdr>
                  <w:divsChild>
                    <w:div w:id="1065834703">
                      <w:marLeft w:val="0"/>
                      <w:marRight w:val="980"/>
                      <w:marTop w:val="0"/>
                      <w:marBottom w:val="0"/>
                      <w:divBdr>
                        <w:top w:val="none" w:sz="0" w:space="0" w:color="auto"/>
                        <w:left w:val="none" w:sz="0" w:space="0" w:color="auto"/>
                        <w:bottom w:val="none" w:sz="0" w:space="0" w:color="auto"/>
                        <w:right w:val="none" w:sz="0" w:space="0" w:color="auto"/>
                      </w:divBdr>
                      <w:divsChild>
                        <w:div w:id="2085031642">
                          <w:marLeft w:val="0"/>
                          <w:marRight w:val="0"/>
                          <w:marTop w:val="0"/>
                          <w:marBottom w:val="0"/>
                          <w:divBdr>
                            <w:top w:val="none" w:sz="0" w:space="0" w:color="auto"/>
                            <w:left w:val="none" w:sz="0" w:space="0" w:color="auto"/>
                            <w:bottom w:val="none" w:sz="0" w:space="0" w:color="auto"/>
                            <w:right w:val="none" w:sz="0" w:space="0" w:color="auto"/>
                          </w:divBdr>
                          <w:divsChild>
                            <w:div w:id="262419119">
                              <w:marLeft w:val="0"/>
                              <w:marRight w:val="0"/>
                              <w:marTop w:val="0"/>
                              <w:marBottom w:val="0"/>
                              <w:divBdr>
                                <w:top w:val="none" w:sz="0" w:space="0" w:color="auto"/>
                                <w:left w:val="none" w:sz="0" w:space="0" w:color="auto"/>
                                <w:bottom w:val="none" w:sz="0" w:space="0" w:color="auto"/>
                                <w:right w:val="none" w:sz="0" w:space="0" w:color="auto"/>
                              </w:divBdr>
                              <w:divsChild>
                                <w:div w:id="13155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91146">
      <w:bodyDiv w:val="1"/>
      <w:marLeft w:val="0"/>
      <w:marRight w:val="0"/>
      <w:marTop w:val="0"/>
      <w:marBottom w:val="0"/>
      <w:divBdr>
        <w:top w:val="none" w:sz="0" w:space="0" w:color="auto"/>
        <w:left w:val="none" w:sz="0" w:space="0" w:color="auto"/>
        <w:bottom w:val="none" w:sz="0" w:space="0" w:color="auto"/>
        <w:right w:val="none" w:sz="0" w:space="0" w:color="auto"/>
      </w:divBdr>
      <w:divsChild>
        <w:div w:id="876704120">
          <w:marLeft w:val="0"/>
          <w:marRight w:val="0"/>
          <w:marTop w:val="0"/>
          <w:marBottom w:val="0"/>
          <w:divBdr>
            <w:top w:val="none" w:sz="0" w:space="0" w:color="auto"/>
            <w:left w:val="none" w:sz="0" w:space="0" w:color="auto"/>
            <w:bottom w:val="none" w:sz="0" w:space="0" w:color="auto"/>
            <w:right w:val="none" w:sz="0" w:space="0" w:color="auto"/>
          </w:divBdr>
          <w:divsChild>
            <w:div w:id="1953510105">
              <w:marLeft w:val="0"/>
              <w:marRight w:val="0"/>
              <w:marTop w:val="0"/>
              <w:marBottom w:val="0"/>
              <w:divBdr>
                <w:top w:val="none" w:sz="0" w:space="0" w:color="auto"/>
                <w:left w:val="none" w:sz="0" w:space="0" w:color="auto"/>
                <w:bottom w:val="none" w:sz="0" w:space="0" w:color="auto"/>
                <w:right w:val="none" w:sz="0" w:space="0" w:color="auto"/>
              </w:divBdr>
              <w:divsChild>
                <w:div w:id="273290117">
                  <w:marLeft w:val="0"/>
                  <w:marRight w:val="0"/>
                  <w:marTop w:val="0"/>
                  <w:marBottom w:val="0"/>
                  <w:divBdr>
                    <w:top w:val="none" w:sz="0" w:space="0" w:color="auto"/>
                    <w:left w:val="none" w:sz="0" w:space="0" w:color="auto"/>
                    <w:bottom w:val="none" w:sz="0" w:space="0" w:color="auto"/>
                    <w:right w:val="none" w:sz="0" w:space="0" w:color="auto"/>
                  </w:divBdr>
                  <w:divsChild>
                    <w:div w:id="1720781862">
                      <w:marLeft w:val="0"/>
                      <w:marRight w:val="980"/>
                      <w:marTop w:val="0"/>
                      <w:marBottom w:val="0"/>
                      <w:divBdr>
                        <w:top w:val="none" w:sz="0" w:space="0" w:color="auto"/>
                        <w:left w:val="none" w:sz="0" w:space="0" w:color="auto"/>
                        <w:bottom w:val="none" w:sz="0" w:space="0" w:color="auto"/>
                        <w:right w:val="none" w:sz="0" w:space="0" w:color="auto"/>
                      </w:divBdr>
                      <w:divsChild>
                        <w:div w:id="149029330">
                          <w:marLeft w:val="0"/>
                          <w:marRight w:val="0"/>
                          <w:marTop w:val="0"/>
                          <w:marBottom w:val="0"/>
                          <w:divBdr>
                            <w:top w:val="none" w:sz="0" w:space="0" w:color="auto"/>
                            <w:left w:val="none" w:sz="0" w:space="0" w:color="auto"/>
                            <w:bottom w:val="none" w:sz="0" w:space="0" w:color="auto"/>
                            <w:right w:val="none" w:sz="0" w:space="0" w:color="auto"/>
                          </w:divBdr>
                          <w:divsChild>
                            <w:div w:id="2078698560">
                              <w:marLeft w:val="0"/>
                              <w:marRight w:val="0"/>
                              <w:marTop w:val="0"/>
                              <w:marBottom w:val="0"/>
                              <w:divBdr>
                                <w:top w:val="none" w:sz="0" w:space="0" w:color="auto"/>
                                <w:left w:val="none" w:sz="0" w:space="0" w:color="auto"/>
                                <w:bottom w:val="none" w:sz="0" w:space="0" w:color="auto"/>
                                <w:right w:val="none" w:sz="0" w:space="0" w:color="auto"/>
                              </w:divBdr>
                              <w:divsChild>
                                <w:div w:id="14885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643180">
      <w:bodyDiv w:val="1"/>
      <w:marLeft w:val="0"/>
      <w:marRight w:val="0"/>
      <w:marTop w:val="0"/>
      <w:marBottom w:val="0"/>
      <w:divBdr>
        <w:top w:val="none" w:sz="0" w:space="0" w:color="auto"/>
        <w:left w:val="none" w:sz="0" w:space="0" w:color="auto"/>
        <w:bottom w:val="none" w:sz="0" w:space="0" w:color="auto"/>
        <w:right w:val="none" w:sz="0" w:space="0" w:color="auto"/>
      </w:divBdr>
      <w:divsChild>
        <w:div w:id="37903184">
          <w:marLeft w:val="0"/>
          <w:marRight w:val="0"/>
          <w:marTop w:val="0"/>
          <w:marBottom w:val="0"/>
          <w:divBdr>
            <w:top w:val="none" w:sz="0" w:space="0" w:color="auto"/>
            <w:left w:val="none" w:sz="0" w:space="0" w:color="auto"/>
            <w:bottom w:val="none" w:sz="0" w:space="0" w:color="auto"/>
            <w:right w:val="none" w:sz="0" w:space="0" w:color="auto"/>
          </w:divBdr>
          <w:divsChild>
            <w:div w:id="397285818">
              <w:marLeft w:val="0"/>
              <w:marRight w:val="0"/>
              <w:marTop w:val="0"/>
              <w:marBottom w:val="0"/>
              <w:divBdr>
                <w:top w:val="none" w:sz="0" w:space="0" w:color="auto"/>
                <w:left w:val="none" w:sz="0" w:space="0" w:color="auto"/>
                <w:bottom w:val="none" w:sz="0" w:space="0" w:color="auto"/>
                <w:right w:val="none" w:sz="0" w:space="0" w:color="auto"/>
              </w:divBdr>
              <w:divsChild>
                <w:div w:id="21187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598909">
      <w:bodyDiv w:val="1"/>
      <w:marLeft w:val="0"/>
      <w:marRight w:val="0"/>
      <w:marTop w:val="0"/>
      <w:marBottom w:val="0"/>
      <w:divBdr>
        <w:top w:val="none" w:sz="0" w:space="0" w:color="auto"/>
        <w:left w:val="none" w:sz="0" w:space="0" w:color="auto"/>
        <w:bottom w:val="none" w:sz="0" w:space="0" w:color="auto"/>
        <w:right w:val="none" w:sz="0" w:space="0" w:color="auto"/>
      </w:divBdr>
      <w:divsChild>
        <w:div w:id="273560641">
          <w:marLeft w:val="33"/>
          <w:marRight w:val="33"/>
          <w:marTop w:val="33"/>
          <w:marBottom w:val="33"/>
          <w:divBdr>
            <w:top w:val="none" w:sz="0" w:space="0" w:color="auto"/>
            <w:left w:val="none" w:sz="0" w:space="0" w:color="auto"/>
            <w:bottom w:val="none" w:sz="0" w:space="0" w:color="auto"/>
            <w:right w:val="none" w:sz="0" w:space="0" w:color="auto"/>
          </w:divBdr>
          <w:divsChild>
            <w:div w:id="891816587">
              <w:marLeft w:val="0"/>
              <w:marRight w:val="0"/>
              <w:marTop w:val="0"/>
              <w:marBottom w:val="0"/>
              <w:divBdr>
                <w:top w:val="none" w:sz="0" w:space="0" w:color="auto"/>
                <w:left w:val="none" w:sz="0" w:space="0" w:color="auto"/>
                <w:bottom w:val="none" w:sz="0" w:space="0" w:color="auto"/>
                <w:right w:val="none" w:sz="0" w:space="0" w:color="auto"/>
              </w:divBdr>
              <w:divsChild>
                <w:div w:id="435364401">
                  <w:marLeft w:val="0"/>
                  <w:marRight w:val="0"/>
                  <w:marTop w:val="0"/>
                  <w:marBottom w:val="0"/>
                  <w:divBdr>
                    <w:top w:val="none" w:sz="0" w:space="0" w:color="auto"/>
                    <w:left w:val="none" w:sz="0" w:space="0" w:color="auto"/>
                    <w:bottom w:val="none" w:sz="0" w:space="0" w:color="auto"/>
                    <w:right w:val="none" w:sz="0" w:space="0" w:color="auto"/>
                  </w:divBdr>
                  <w:divsChild>
                    <w:div w:id="545141427">
                      <w:marLeft w:val="67"/>
                      <w:marRight w:val="67"/>
                      <w:marTop w:val="67"/>
                      <w:marBottom w:val="67"/>
                      <w:divBdr>
                        <w:top w:val="none" w:sz="0" w:space="0" w:color="auto"/>
                        <w:left w:val="none" w:sz="0" w:space="0" w:color="auto"/>
                        <w:bottom w:val="none" w:sz="0" w:space="0" w:color="auto"/>
                        <w:right w:val="none" w:sz="0" w:space="0" w:color="auto"/>
                      </w:divBdr>
                    </w:div>
                  </w:divsChild>
                </w:div>
              </w:divsChild>
            </w:div>
          </w:divsChild>
        </w:div>
      </w:divsChild>
    </w:div>
    <w:div w:id="850876532">
      <w:bodyDiv w:val="1"/>
      <w:marLeft w:val="0"/>
      <w:marRight w:val="0"/>
      <w:marTop w:val="0"/>
      <w:marBottom w:val="0"/>
      <w:divBdr>
        <w:top w:val="none" w:sz="0" w:space="0" w:color="auto"/>
        <w:left w:val="none" w:sz="0" w:space="0" w:color="auto"/>
        <w:bottom w:val="none" w:sz="0" w:space="0" w:color="auto"/>
        <w:right w:val="none" w:sz="0" w:space="0" w:color="auto"/>
      </w:divBdr>
      <w:divsChild>
        <w:div w:id="1365713433">
          <w:marLeft w:val="0"/>
          <w:marRight w:val="0"/>
          <w:marTop w:val="0"/>
          <w:marBottom w:val="0"/>
          <w:divBdr>
            <w:top w:val="none" w:sz="0" w:space="0" w:color="auto"/>
            <w:left w:val="none" w:sz="0" w:space="0" w:color="auto"/>
            <w:bottom w:val="none" w:sz="0" w:space="0" w:color="auto"/>
            <w:right w:val="none" w:sz="0" w:space="0" w:color="auto"/>
          </w:divBdr>
          <w:divsChild>
            <w:div w:id="2135367287">
              <w:marLeft w:val="0"/>
              <w:marRight w:val="0"/>
              <w:marTop w:val="0"/>
              <w:marBottom w:val="0"/>
              <w:divBdr>
                <w:top w:val="none" w:sz="0" w:space="0" w:color="auto"/>
                <w:left w:val="none" w:sz="0" w:space="0" w:color="auto"/>
                <w:bottom w:val="none" w:sz="0" w:space="0" w:color="auto"/>
                <w:right w:val="none" w:sz="0" w:space="0" w:color="auto"/>
              </w:divBdr>
              <w:divsChild>
                <w:div w:id="1297756490">
                  <w:marLeft w:val="0"/>
                  <w:marRight w:val="0"/>
                  <w:marTop w:val="0"/>
                  <w:marBottom w:val="0"/>
                  <w:divBdr>
                    <w:top w:val="none" w:sz="0" w:space="0" w:color="auto"/>
                    <w:left w:val="none" w:sz="0" w:space="0" w:color="auto"/>
                    <w:bottom w:val="none" w:sz="0" w:space="0" w:color="auto"/>
                    <w:right w:val="none" w:sz="0" w:space="0" w:color="auto"/>
                  </w:divBdr>
                  <w:divsChild>
                    <w:div w:id="1365204964">
                      <w:marLeft w:val="0"/>
                      <w:marRight w:val="980"/>
                      <w:marTop w:val="0"/>
                      <w:marBottom w:val="0"/>
                      <w:divBdr>
                        <w:top w:val="none" w:sz="0" w:space="0" w:color="auto"/>
                        <w:left w:val="none" w:sz="0" w:space="0" w:color="auto"/>
                        <w:bottom w:val="none" w:sz="0" w:space="0" w:color="auto"/>
                        <w:right w:val="none" w:sz="0" w:space="0" w:color="auto"/>
                      </w:divBdr>
                      <w:divsChild>
                        <w:div w:id="1317614828">
                          <w:marLeft w:val="0"/>
                          <w:marRight w:val="0"/>
                          <w:marTop w:val="0"/>
                          <w:marBottom w:val="0"/>
                          <w:divBdr>
                            <w:top w:val="none" w:sz="0" w:space="0" w:color="auto"/>
                            <w:left w:val="none" w:sz="0" w:space="0" w:color="auto"/>
                            <w:bottom w:val="none" w:sz="0" w:space="0" w:color="auto"/>
                            <w:right w:val="none" w:sz="0" w:space="0" w:color="auto"/>
                          </w:divBdr>
                          <w:divsChild>
                            <w:div w:id="608513346">
                              <w:marLeft w:val="0"/>
                              <w:marRight w:val="0"/>
                              <w:marTop w:val="0"/>
                              <w:marBottom w:val="0"/>
                              <w:divBdr>
                                <w:top w:val="none" w:sz="0" w:space="0" w:color="auto"/>
                                <w:left w:val="none" w:sz="0" w:space="0" w:color="auto"/>
                                <w:bottom w:val="none" w:sz="0" w:space="0" w:color="auto"/>
                                <w:right w:val="none" w:sz="0" w:space="0" w:color="auto"/>
                              </w:divBdr>
                              <w:divsChild>
                                <w:div w:id="86313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91193">
      <w:bodyDiv w:val="1"/>
      <w:marLeft w:val="0"/>
      <w:marRight w:val="0"/>
      <w:marTop w:val="0"/>
      <w:marBottom w:val="0"/>
      <w:divBdr>
        <w:top w:val="none" w:sz="0" w:space="0" w:color="auto"/>
        <w:left w:val="none" w:sz="0" w:space="0" w:color="auto"/>
        <w:bottom w:val="none" w:sz="0" w:space="0" w:color="auto"/>
        <w:right w:val="none" w:sz="0" w:space="0" w:color="auto"/>
      </w:divBdr>
      <w:divsChild>
        <w:div w:id="1851992689">
          <w:marLeft w:val="0"/>
          <w:marRight w:val="0"/>
          <w:marTop w:val="0"/>
          <w:marBottom w:val="0"/>
          <w:divBdr>
            <w:top w:val="none" w:sz="0" w:space="0" w:color="auto"/>
            <w:left w:val="none" w:sz="0" w:space="0" w:color="auto"/>
            <w:bottom w:val="none" w:sz="0" w:space="0" w:color="auto"/>
            <w:right w:val="none" w:sz="0" w:space="0" w:color="auto"/>
          </w:divBdr>
          <w:divsChild>
            <w:div w:id="1922568683">
              <w:marLeft w:val="0"/>
              <w:marRight w:val="0"/>
              <w:marTop w:val="0"/>
              <w:marBottom w:val="0"/>
              <w:divBdr>
                <w:top w:val="none" w:sz="0" w:space="0" w:color="auto"/>
                <w:left w:val="none" w:sz="0" w:space="0" w:color="auto"/>
                <w:bottom w:val="none" w:sz="0" w:space="0" w:color="auto"/>
                <w:right w:val="none" w:sz="0" w:space="0" w:color="auto"/>
              </w:divBdr>
              <w:divsChild>
                <w:div w:id="1086538740">
                  <w:marLeft w:val="0"/>
                  <w:marRight w:val="0"/>
                  <w:marTop w:val="0"/>
                  <w:marBottom w:val="0"/>
                  <w:divBdr>
                    <w:top w:val="none" w:sz="0" w:space="0" w:color="auto"/>
                    <w:left w:val="none" w:sz="0" w:space="0" w:color="auto"/>
                    <w:bottom w:val="none" w:sz="0" w:space="0" w:color="auto"/>
                    <w:right w:val="none" w:sz="0" w:space="0" w:color="auto"/>
                  </w:divBdr>
                  <w:divsChild>
                    <w:div w:id="1618488411">
                      <w:marLeft w:val="0"/>
                      <w:marRight w:val="980"/>
                      <w:marTop w:val="0"/>
                      <w:marBottom w:val="0"/>
                      <w:divBdr>
                        <w:top w:val="none" w:sz="0" w:space="0" w:color="auto"/>
                        <w:left w:val="none" w:sz="0" w:space="0" w:color="auto"/>
                        <w:bottom w:val="none" w:sz="0" w:space="0" w:color="auto"/>
                        <w:right w:val="none" w:sz="0" w:space="0" w:color="auto"/>
                      </w:divBdr>
                      <w:divsChild>
                        <w:div w:id="1472864961">
                          <w:marLeft w:val="0"/>
                          <w:marRight w:val="0"/>
                          <w:marTop w:val="0"/>
                          <w:marBottom w:val="0"/>
                          <w:divBdr>
                            <w:top w:val="none" w:sz="0" w:space="0" w:color="auto"/>
                            <w:left w:val="none" w:sz="0" w:space="0" w:color="auto"/>
                            <w:bottom w:val="none" w:sz="0" w:space="0" w:color="auto"/>
                            <w:right w:val="none" w:sz="0" w:space="0" w:color="auto"/>
                          </w:divBdr>
                          <w:divsChild>
                            <w:div w:id="934482964">
                              <w:marLeft w:val="0"/>
                              <w:marRight w:val="0"/>
                              <w:marTop w:val="0"/>
                              <w:marBottom w:val="0"/>
                              <w:divBdr>
                                <w:top w:val="none" w:sz="0" w:space="0" w:color="auto"/>
                                <w:left w:val="none" w:sz="0" w:space="0" w:color="auto"/>
                                <w:bottom w:val="none" w:sz="0" w:space="0" w:color="auto"/>
                                <w:right w:val="none" w:sz="0" w:space="0" w:color="auto"/>
                              </w:divBdr>
                              <w:divsChild>
                                <w:div w:id="14771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168655">
      <w:bodyDiv w:val="1"/>
      <w:marLeft w:val="0"/>
      <w:marRight w:val="0"/>
      <w:marTop w:val="0"/>
      <w:marBottom w:val="0"/>
      <w:divBdr>
        <w:top w:val="none" w:sz="0" w:space="0" w:color="auto"/>
        <w:left w:val="none" w:sz="0" w:space="0" w:color="auto"/>
        <w:bottom w:val="none" w:sz="0" w:space="0" w:color="auto"/>
        <w:right w:val="none" w:sz="0" w:space="0" w:color="auto"/>
      </w:divBdr>
      <w:divsChild>
        <w:div w:id="1723361958">
          <w:marLeft w:val="0"/>
          <w:marRight w:val="0"/>
          <w:marTop w:val="0"/>
          <w:marBottom w:val="0"/>
          <w:divBdr>
            <w:top w:val="none" w:sz="0" w:space="0" w:color="auto"/>
            <w:left w:val="none" w:sz="0" w:space="0" w:color="auto"/>
            <w:bottom w:val="none" w:sz="0" w:space="0" w:color="auto"/>
            <w:right w:val="none" w:sz="0" w:space="0" w:color="auto"/>
          </w:divBdr>
          <w:divsChild>
            <w:div w:id="1634485649">
              <w:marLeft w:val="0"/>
              <w:marRight w:val="0"/>
              <w:marTop w:val="0"/>
              <w:marBottom w:val="0"/>
              <w:divBdr>
                <w:top w:val="none" w:sz="0" w:space="0" w:color="auto"/>
                <w:left w:val="none" w:sz="0" w:space="0" w:color="auto"/>
                <w:bottom w:val="none" w:sz="0" w:space="0" w:color="auto"/>
                <w:right w:val="none" w:sz="0" w:space="0" w:color="auto"/>
              </w:divBdr>
              <w:divsChild>
                <w:div w:id="215095233">
                  <w:marLeft w:val="0"/>
                  <w:marRight w:val="0"/>
                  <w:marTop w:val="0"/>
                  <w:marBottom w:val="0"/>
                  <w:divBdr>
                    <w:top w:val="none" w:sz="0" w:space="0" w:color="auto"/>
                    <w:left w:val="none" w:sz="0" w:space="0" w:color="auto"/>
                    <w:bottom w:val="none" w:sz="0" w:space="0" w:color="auto"/>
                    <w:right w:val="none" w:sz="0" w:space="0" w:color="auto"/>
                  </w:divBdr>
                  <w:divsChild>
                    <w:div w:id="1933976118">
                      <w:marLeft w:val="0"/>
                      <w:marRight w:val="980"/>
                      <w:marTop w:val="0"/>
                      <w:marBottom w:val="0"/>
                      <w:divBdr>
                        <w:top w:val="none" w:sz="0" w:space="0" w:color="auto"/>
                        <w:left w:val="none" w:sz="0" w:space="0" w:color="auto"/>
                        <w:bottom w:val="none" w:sz="0" w:space="0" w:color="auto"/>
                        <w:right w:val="none" w:sz="0" w:space="0" w:color="auto"/>
                      </w:divBdr>
                      <w:divsChild>
                        <w:div w:id="1849056145">
                          <w:marLeft w:val="0"/>
                          <w:marRight w:val="0"/>
                          <w:marTop w:val="0"/>
                          <w:marBottom w:val="0"/>
                          <w:divBdr>
                            <w:top w:val="none" w:sz="0" w:space="0" w:color="auto"/>
                            <w:left w:val="none" w:sz="0" w:space="0" w:color="auto"/>
                            <w:bottom w:val="none" w:sz="0" w:space="0" w:color="auto"/>
                            <w:right w:val="none" w:sz="0" w:space="0" w:color="auto"/>
                          </w:divBdr>
                          <w:divsChild>
                            <w:div w:id="746849133">
                              <w:marLeft w:val="0"/>
                              <w:marRight w:val="0"/>
                              <w:marTop w:val="0"/>
                              <w:marBottom w:val="0"/>
                              <w:divBdr>
                                <w:top w:val="none" w:sz="0" w:space="0" w:color="auto"/>
                                <w:left w:val="none" w:sz="0" w:space="0" w:color="auto"/>
                                <w:bottom w:val="none" w:sz="0" w:space="0" w:color="auto"/>
                                <w:right w:val="none" w:sz="0" w:space="0" w:color="auto"/>
                              </w:divBdr>
                              <w:divsChild>
                                <w:div w:id="4615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sexplorer.it/FontiNormative/ShowCurrentDocument?IdDocMaster=3948231&amp;IdUnitaDoc=20120125&amp;NVigUnitaDoc=1&amp;IdDatabanks=7&amp;Pagin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usexplorer.it/FontiNormative/ShowCurrentDocument?IdDocMaster=3949412&amp;IdUnitaDoc=20161590&amp;NVigUnitaDoc=1&amp;IdDatabanks=7&amp;Pagina=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usexplorer.it/FontiNormative/ShowCurrentDocument?IdDocMaster=3949324&amp;IdUnitaDoc=20159422&amp;NVigUnitaDoc=1&amp;IdDatabanks=7&amp;Pagina=0" TargetMode="External"/><Relationship Id="rId4" Type="http://schemas.openxmlformats.org/officeDocument/2006/relationships/webSettings" Target="webSettings.xml"/><Relationship Id="rId9" Type="http://schemas.openxmlformats.org/officeDocument/2006/relationships/hyperlink" Target="http://www.iusexplorer.it/FontiNormative/ShowCurrentDocument?IdDocMaster=166331&amp;IdUnitaDoc=829581&amp;NVigUnitaDoc=1&amp;IdDatabanks=10&amp;Pagina=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13388</Words>
  <Characters>76318</Characters>
  <Application>Microsoft Office Word</Application>
  <DocSecurity>0</DocSecurity>
  <Lines>635</Lines>
  <Paragraphs>179</Paragraphs>
  <ScaleCrop>false</ScaleCrop>
  <HeadingPairs>
    <vt:vector size="2" baseType="variant">
      <vt:variant>
        <vt:lpstr>Titolo</vt:lpstr>
      </vt:variant>
      <vt:variant>
        <vt:i4>1</vt:i4>
      </vt:variant>
    </vt:vector>
  </HeadingPairs>
  <TitlesOfParts>
    <vt:vector size="1" baseType="lpstr">
      <vt:lpstr>ORDINE DEGLI INGEGNERI DBOZZAELLA PROVINCIA DI LIVORNO</vt:lpstr>
    </vt:vector>
  </TitlesOfParts>
  <Company>SGS</Company>
  <LinksUpToDate>false</LinksUpToDate>
  <CharactersWithSpaces>89527</CharactersWithSpaces>
  <SharedDoc>false</SharedDoc>
  <HLinks>
    <vt:vector size="24" baseType="variant">
      <vt:variant>
        <vt:i4>7340069</vt:i4>
      </vt:variant>
      <vt:variant>
        <vt:i4>9</vt:i4>
      </vt:variant>
      <vt:variant>
        <vt:i4>0</vt:i4>
      </vt:variant>
      <vt:variant>
        <vt:i4>5</vt:i4>
      </vt:variant>
      <vt:variant>
        <vt:lpwstr>http://www.iusexplorer.it/FontiNormative/ShowCurrentDocument?IdDocMaster=3949324&amp;IdUnitaDoc=20159422&amp;NVigUnitaDoc=1&amp;IdDatabanks=7&amp;Pagina=0</vt:lpwstr>
      </vt:variant>
      <vt:variant>
        <vt:lpwstr/>
      </vt:variant>
      <vt:variant>
        <vt:i4>1441859</vt:i4>
      </vt:variant>
      <vt:variant>
        <vt:i4>6</vt:i4>
      </vt:variant>
      <vt:variant>
        <vt:i4>0</vt:i4>
      </vt:variant>
      <vt:variant>
        <vt:i4>5</vt:i4>
      </vt:variant>
      <vt:variant>
        <vt:lpwstr>http://www.iusexplorer.it/FontiNormative/ShowCurrentDocument?IdDocMaster=166331&amp;IdUnitaDoc=829581&amp;NVigUnitaDoc=1&amp;IdDatabanks=10&amp;Pagina=0</vt:lpwstr>
      </vt:variant>
      <vt:variant>
        <vt:lpwstr/>
      </vt:variant>
      <vt:variant>
        <vt:i4>7405612</vt:i4>
      </vt:variant>
      <vt:variant>
        <vt:i4>3</vt:i4>
      </vt:variant>
      <vt:variant>
        <vt:i4>0</vt:i4>
      </vt:variant>
      <vt:variant>
        <vt:i4>5</vt:i4>
      </vt:variant>
      <vt:variant>
        <vt:lpwstr>http://www.iusexplorer.it/FontiNormative/ShowCurrentDocument?IdDocMaster=3948231&amp;IdUnitaDoc=20120125&amp;NVigUnitaDoc=1&amp;IdDatabanks=7&amp;Pagina=0</vt:lpwstr>
      </vt:variant>
      <vt:variant>
        <vt:lpwstr/>
      </vt:variant>
      <vt:variant>
        <vt:i4>7405605</vt:i4>
      </vt:variant>
      <vt:variant>
        <vt:i4>0</vt:i4>
      </vt:variant>
      <vt:variant>
        <vt:i4>0</vt:i4>
      </vt:variant>
      <vt:variant>
        <vt:i4>5</vt:i4>
      </vt:variant>
      <vt:variant>
        <vt:lpwstr>http://www.iusexplorer.it/FontiNormative/ShowCurrentDocument?IdDocMaster=3949412&amp;IdUnitaDoc=20161590&amp;NVigUnitaDoc=1&amp;IdDatabanks=7&amp;Pagina=0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DEGLI INGEGNERI DBOZZAELLA PROVINCIA DI LIVORNO</dc:title>
  <dc:subject/>
  <dc:creator>Microsoft</dc:creator>
  <cp:keywords/>
  <cp:lastModifiedBy>segreteria</cp:lastModifiedBy>
  <cp:revision>5</cp:revision>
  <cp:lastPrinted>2017-01-23T09:07:00Z</cp:lastPrinted>
  <dcterms:created xsi:type="dcterms:W3CDTF">2018-01-09T09:03:00Z</dcterms:created>
  <dcterms:modified xsi:type="dcterms:W3CDTF">2018-01-12T07:48:00Z</dcterms:modified>
</cp:coreProperties>
</file>