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35079" w14:textId="77777777" w:rsidR="005F3786" w:rsidRDefault="00C57A6E" w:rsidP="003576F5">
      <w:pPr>
        <w:pStyle w:val="Titolo"/>
        <w:pBdr>
          <w:bottom w:val="none" w:sz="0" w:space="0" w:color="auto"/>
        </w:pBdr>
      </w:pPr>
      <w:bookmarkStart w:id="0" w:name="_GoBack"/>
      <w:bookmarkEnd w:id="0"/>
      <w:r>
        <w:t xml:space="preserve">Verbale Commissione Energia Impianti </w:t>
      </w:r>
    </w:p>
    <w:p w14:paraId="0F732068" w14:textId="32B4AA96" w:rsidR="005F3786" w:rsidRDefault="00C57A6E" w:rsidP="003576F5">
      <w:pPr>
        <w:pStyle w:val="Corpo"/>
        <w:pBdr>
          <w:bottom w:val="none" w:sz="0" w:space="0" w:color="auto"/>
        </w:pBdr>
      </w:pPr>
      <w:r>
        <w:t>Presenti</w:t>
      </w:r>
      <w:r w:rsidR="00251134">
        <w:t xml:space="preserve"> (modalità web)</w:t>
      </w:r>
      <w:r>
        <w:t>:</w:t>
      </w:r>
    </w:p>
    <w:p w14:paraId="4EAEDF5E" w14:textId="77777777" w:rsidR="005F3786" w:rsidRDefault="00C57A6E" w:rsidP="003576F5">
      <w:pPr>
        <w:pStyle w:val="Corpo"/>
        <w:numPr>
          <w:ilvl w:val="0"/>
          <w:numId w:val="2"/>
        </w:numPr>
        <w:pBdr>
          <w:bottom w:val="none" w:sz="0" w:space="0" w:color="auto"/>
        </w:pBdr>
      </w:pPr>
      <w:r>
        <w:t xml:space="preserve">Paolo Visentin </w:t>
      </w:r>
      <w:r w:rsidR="006166F6">
        <w:t>–</w:t>
      </w:r>
      <w:r>
        <w:t xml:space="preserve"> </w:t>
      </w:r>
      <w:r w:rsidR="006166F6">
        <w:t>Referente Consiglio Ordine</w:t>
      </w:r>
    </w:p>
    <w:p w14:paraId="25BBEBB9" w14:textId="77777777" w:rsidR="005F3786" w:rsidRDefault="006166F6" w:rsidP="003576F5">
      <w:pPr>
        <w:pStyle w:val="Corpo"/>
        <w:numPr>
          <w:ilvl w:val="0"/>
          <w:numId w:val="2"/>
        </w:numPr>
        <w:pBdr>
          <w:bottom w:val="none" w:sz="0" w:space="0" w:color="auto"/>
        </w:pBdr>
      </w:pPr>
      <w:r>
        <w:t>Giuseppe C</w:t>
      </w:r>
      <w:r>
        <w:rPr>
          <w:rFonts w:hint="eastAsia"/>
        </w:rPr>
        <w:t>a</w:t>
      </w:r>
      <w:r>
        <w:t>podieci - Coordinatore</w:t>
      </w:r>
    </w:p>
    <w:p w14:paraId="354ED221" w14:textId="75904476" w:rsidR="005F3786" w:rsidRDefault="006166F6" w:rsidP="003576F5">
      <w:pPr>
        <w:pStyle w:val="Corpo"/>
        <w:numPr>
          <w:ilvl w:val="0"/>
          <w:numId w:val="2"/>
        </w:numPr>
        <w:pBdr>
          <w:bottom w:val="none" w:sz="0" w:space="0" w:color="auto"/>
        </w:pBdr>
      </w:pPr>
      <w:r>
        <w:t>Federica Savini - Segretaria</w:t>
      </w:r>
    </w:p>
    <w:p w14:paraId="20B7DF75" w14:textId="77777777" w:rsidR="006C6F8F" w:rsidRDefault="006C6F8F" w:rsidP="003576F5">
      <w:pPr>
        <w:pStyle w:val="Corpo"/>
        <w:numPr>
          <w:ilvl w:val="0"/>
          <w:numId w:val="2"/>
        </w:numPr>
        <w:pBdr>
          <w:bottom w:val="none" w:sz="0" w:space="0" w:color="auto"/>
        </w:pBdr>
      </w:pPr>
      <w:r>
        <w:t>Saverio Magni</w:t>
      </w:r>
    </w:p>
    <w:p w14:paraId="5D9E3DFF" w14:textId="717E265C" w:rsidR="001B6E49" w:rsidRDefault="001B6E49" w:rsidP="003576F5">
      <w:pPr>
        <w:pStyle w:val="Corpo"/>
        <w:numPr>
          <w:ilvl w:val="0"/>
          <w:numId w:val="2"/>
        </w:numPr>
        <w:pBdr>
          <w:bottom w:val="none" w:sz="0" w:space="0" w:color="auto"/>
        </w:pBdr>
      </w:pPr>
      <w:r>
        <w:t>Giada Bertoni</w:t>
      </w:r>
    </w:p>
    <w:p w14:paraId="0F927E9A" w14:textId="7FA0D988" w:rsidR="001B6E49" w:rsidRDefault="001B6E49" w:rsidP="003576F5">
      <w:pPr>
        <w:pStyle w:val="Corpo"/>
        <w:numPr>
          <w:ilvl w:val="0"/>
          <w:numId w:val="2"/>
        </w:numPr>
        <w:pBdr>
          <w:bottom w:val="none" w:sz="0" w:space="0" w:color="auto"/>
        </w:pBdr>
      </w:pPr>
      <w:r>
        <w:t>C.Alberto Rinaldini</w:t>
      </w:r>
    </w:p>
    <w:p w14:paraId="58C627B2" w14:textId="22445C27" w:rsidR="001B6E49" w:rsidRPr="00270528" w:rsidRDefault="00747867" w:rsidP="003576F5">
      <w:pPr>
        <w:pStyle w:val="Corpo"/>
        <w:numPr>
          <w:ilvl w:val="0"/>
          <w:numId w:val="2"/>
        </w:numPr>
        <w:pBdr>
          <w:bottom w:val="none" w:sz="0" w:space="0" w:color="auto"/>
        </w:pBdr>
      </w:pPr>
      <w:r>
        <w:t>M</w:t>
      </w:r>
      <w:r>
        <w:rPr>
          <w:rFonts w:hint="eastAsia"/>
        </w:rPr>
        <w:t>a</w:t>
      </w:r>
      <w:r>
        <w:t>ttia Tartari</w:t>
      </w:r>
    </w:p>
    <w:p w14:paraId="2005FB27" w14:textId="77777777" w:rsidR="005F3786" w:rsidRDefault="005F3786" w:rsidP="003576F5">
      <w:pPr>
        <w:pStyle w:val="Corpo"/>
        <w:pBdr>
          <w:bottom w:val="single" w:sz="4" w:space="1" w:color="auto"/>
        </w:pBdr>
      </w:pPr>
    </w:p>
    <w:p w14:paraId="2080B819" w14:textId="77777777" w:rsidR="003576F5" w:rsidRDefault="003576F5" w:rsidP="003576F5">
      <w:pPr>
        <w:pStyle w:val="Corpo"/>
        <w:pBdr>
          <w:bottom w:val="none" w:sz="0" w:space="0" w:color="auto"/>
        </w:pBdr>
      </w:pPr>
    </w:p>
    <w:p w14:paraId="38132479" w14:textId="766D7596" w:rsidR="00747867" w:rsidRDefault="00CD4F22" w:rsidP="00CD4F22">
      <w:pPr>
        <w:pStyle w:val="CorpoA"/>
        <w:numPr>
          <w:ilvl w:val="0"/>
          <w:numId w:val="4"/>
        </w:numPr>
        <w:pBdr>
          <w:bottom w:val="none" w:sz="0" w:space="0" w:color="auto"/>
        </w:pBdr>
      </w:pPr>
      <w:r>
        <w:t xml:space="preserve">Ing. Capodieci </w:t>
      </w:r>
      <w:r w:rsidR="00747867">
        <w:t>comunica che il Consiglio ha approvato due corsi webinar:</w:t>
      </w:r>
      <w:r w:rsidR="00747867">
        <w:br/>
        <w:t>“Mobilità elettrica in pillole” con la partecipazione di Unimore, AVL di Reggio Emilia e Voltmec di Montefiorino (MO). E’ stato programmato per il giorno 11 giugno e Rinaldini si occuperà di produrre la locandina da trasmettere alla Segreteria e di recuperare i cv dei relatori.</w:t>
      </w:r>
      <w:r w:rsidR="00747867">
        <w:br/>
        <w:t xml:space="preserve">“Impianti radianti a foglie” </w:t>
      </w:r>
      <w:r w:rsidR="00747867" w:rsidRPr="00EC43F4">
        <w:t>con la partecipazione di RRI e Roefix</w:t>
      </w:r>
      <w:r w:rsidR="00747867">
        <w:t>, previsto per il giorno 4 Giugno.</w:t>
      </w:r>
    </w:p>
    <w:p w14:paraId="407CB942" w14:textId="09FA82BB" w:rsidR="00CD4F22" w:rsidRDefault="00747867" w:rsidP="00CD4F22">
      <w:pPr>
        <w:pStyle w:val="CorpoA"/>
        <w:numPr>
          <w:ilvl w:val="0"/>
          <w:numId w:val="4"/>
        </w:numPr>
        <w:pBdr>
          <w:bottom w:val="none" w:sz="0" w:space="0" w:color="auto"/>
        </w:pBdr>
      </w:pPr>
      <w:r>
        <w:t>Ing. Visentin raccoglie dai colleghi presenti alcuni quesiti in merito al Bonus 110%, riguardanti casi pratico-applicativi</w:t>
      </w:r>
    </w:p>
    <w:p w14:paraId="39BC04C3" w14:textId="7BC1BAAB" w:rsidR="00EC1EA5" w:rsidRDefault="00747867" w:rsidP="00CD4F22">
      <w:pPr>
        <w:pStyle w:val="CorpoA"/>
        <w:numPr>
          <w:ilvl w:val="0"/>
          <w:numId w:val="4"/>
        </w:numPr>
        <w:pBdr>
          <w:bottom w:val="none" w:sz="0" w:space="0" w:color="auto"/>
        </w:pBdr>
      </w:pPr>
      <w:r>
        <w:t>Ing. Capodieci illustra un chiarimento, richiesto dal collega ing. Rapini Alberto, in merito alla attività di “light designer”.</w:t>
      </w:r>
    </w:p>
    <w:p w14:paraId="2E378347" w14:textId="22B40875" w:rsidR="007F284F" w:rsidRDefault="007F284F" w:rsidP="007F284F">
      <w:pPr>
        <w:pStyle w:val="CorpoA"/>
        <w:pBdr>
          <w:bottom w:val="none" w:sz="0" w:space="0" w:color="auto"/>
        </w:pBdr>
      </w:pPr>
      <w:r>
        <w:t>==================</w:t>
      </w:r>
    </w:p>
    <w:p w14:paraId="76AAA402"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Con riferimento alle figure professionali citate ovvero "  lighting designer " ritengo non debba essere compito esclusivo dell'ingegnere in quanto mero calcolatore di quantità di luce all'interno o all'esterno di edifici così come richiesto dalle norme uni e/o richieste specifiche. </w:t>
      </w:r>
    </w:p>
    <w:p w14:paraId="0B62C5CF"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Questa figura può essere a mio avviso ricoperta da geometri, architetti o figure specifiche abilitate mediante corsi di formazione.</w:t>
      </w:r>
    </w:p>
    <w:p w14:paraId="674B4B06"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Ma questo per il CALCOLO ILLUMINOTECNICO. Non si tratta (</w:t>
      </w:r>
      <w:r w:rsidRPr="007F284F">
        <w:rPr>
          <w:rFonts w:eastAsia="Times New Roman"/>
          <w:color w:val="222222"/>
          <w:u w:val="single"/>
          <w:bdr w:val="none" w:sz="0" w:space="0" w:color="auto"/>
          <w:lang w:val="it-IT" w:eastAsia="it-IT"/>
        </w:rPr>
        <w:t>ed è da sottolineare dagli ordini locali e nazionali</w:t>
      </w:r>
      <w:r w:rsidRPr="007F284F">
        <w:rPr>
          <w:rFonts w:eastAsia="Times New Roman"/>
          <w:color w:val="222222"/>
          <w:bdr w:val="none" w:sz="0" w:space="0" w:color="auto"/>
          <w:lang w:val="it-IT" w:eastAsia="it-IT"/>
        </w:rPr>
        <w:t>) di progettazione. La progettazione (come vi ho riportato dalla mia email del 03/05/2020 deve considerare aspetti impiantistici, di vie cavo, cavi, allacci, modifiche a quadri o sottoquadri, protezioni ed infine anche sistemi di regolazione (a volte tra l'altro direttamente gestiti da PLC degli impianti meccanici o sistemi di regolazione indipendenti)  che parlano per mezzo di protocolli di campo o di rete. </w:t>
      </w:r>
    </w:p>
    <w:p w14:paraId="4E8A0131"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Come potete intuire questa parte è da limitare agli ingegneri/periti laureati.</w:t>
      </w:r>
    </w:p>
    <w:p w14:paraId="1F5C90BD"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 </w:t>
      </w:r>
    </w:p>
    <w:p w14:paraId="3D2977A1"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 </w:t>
      </w:r>
    </w:p>
    <w:p w14:paraId="7ADF3493"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Riassumo:</w:t>
      </w:r>
    </w:p>
    <w:p w14:paraId="5FF0EA7B"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lastRenderedPageBreak/>
        <w:t> </w:t>
      </w:r>
    </w:p>
    <w:p w14:paraId="38604CEC"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 - </w:t>
      </w:r>
      <w:r w:rsidRPr="007F284F">
        <w:rPr>
          <w:rFonts w:eastAsia="Times New Roman"/>
          <w:b/>
          <w:bCs/>
          <w:color w:val="222222"/>
          <w:bdr w:val="none" w:sz="0" w:space="0" w:color="auto"/>
          <w:lang w:val="it-IT" w:eastAsia="it-IT"/>
        </w:rPr>
        <w:t>Lighting Designer</w:t>
      </w:r>
      <w:r w:rsidRPr="007F284F">
        <w:rPr>
          <w:rFonts w:eastAsia="Times New Roman"/>
          <w:color w:val="222222"/>
          <w:bdr w:val="none" w:sz="0" w:space="0" w:color="auto"/>
          <w:lang w:val="it-IT" w:eastAsia="it-IT"/>
        </w:rPr>
        <w:t>: Parliamo di calcolo illuminotecnico. Competenze da avere sono quelle della conoscenza generale di illuminamento e calcolo, si ritengono idonee competenze di architettura o geometri e tecnici con formazione specifica sulla luce e/o calcolo e programmi di calcolo;</w:t>
      </w:r>
    </w:p>
    <w:p w14:paraId="6173C436"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 - </w:t>
      </w:r>
      <w:r w:rsidRPr="007F284F">
        <w:rPr>
          <w:rFonts w:eastAsia="Times New Roman"/>
          <w:b/>
          <w:bCs/>
          <w:color w:val="222222"/>
          <w:bdr w:val="none" w:sz="0" w:space="0" w:color="auto"/>
          <w:lang w:val="it-IT" w:eastAsia="it-IT"/>
        </w:rPr>
        <w:t>Progetto Illuminotecnico</w:t>
      </w:r>
      <w:r w:rsidRPr="007F284F">
        <w:rPr>
          <w:rFonts w:eastAsia="Times New Roman"/>
          <w:color w:val="222222"/>
          <w:bdr w:val="none" w:sz="0" w:space="0" w:color="auto"/>
          <w:lang w:val="it-IT" w:eastAsia="it-IT"/>
        </w:rPr>
        <w:t>: Calcolo (se non già presente e fatto da lighting designer), verifica del calcolo secondo dettami normativi e quindi progetto degli impianti per attuare quanto previsto/richiesto dal calcolo. Il progetto prevede quanto previsto dal 37/08, dimensionamento di linee, cavi, protezioni e sistemi di regolazione. Competenze di elettrotecnica,elettronica impianti, teoria dell'informazione. Si ritengono congrue competenze di periti industriali laureati e ingegneri sezione A,B albo.</w:t>
      </w:r>
    </w:p>
    <w:p w14:paraId="313B3A96"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 </w:t>
      </w:r>
    </w:p>
    <w:p w14:paraId="484366B5"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Va da sè che il calcolo senza progetto è inutile e serve solo per dare un'idea al cliente di come si può illuminare edificio/esterno.</w:t>
      </w:r>
    </w:p>
    <w:p w14:paraId="5CC7FBE7"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 </w:t>
      </w:r>
    </w:p>
    <w:p w14:paraId="7F17B810" w14:textId="77777777" w:rsidR="007F284F" w:rsidRP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 - </w:t>
      </w:r>
      <w:r w:rsidRPr="007F284F">
        <w:rPr>
          <w:rFonts w:eastAsia="Times New Roman"/>
          <w:b/>
          <w:bCs/>
          <w:color w:val="222222"/>
          <w:bdr w:val="none" w:sz="0" w:space="0" w:color="auto"/>
          <w:lang w:val="it-IT" w:eastAsia="it-IT"/>
        </w:rPr>
        <w:t>Installazione e manutenzione impianti di illuminazione</w:t>
      </w:r>
      <w:r w:rsidRPr="007F284F">
        <w:rPr>
          <w:rFonts w:eastAsia="Times New Roman"/>
          <w:color w:val="222222"/>
          <w:bdr w:val="none" w:sz="0" w:space="0" w:color="auto"/>
          <w:lang w:val="it-IT" w:eastAsia="it-IT"/>
        </w:rPr>
        <w:t>: Valido per interni e per esterni, per la realizzazione dei quali sono necessarie le lettere A, B descritte da dm 37/08.</w:t>
      </w:r>
    </w:p>
    <w:p w14:paraId="4BFD3446" w14:textId="77777777" w:rsidR="007F284F" w:rsidRDefault="007F284F" w:rsidP="007F284F">
      <w:pPr>
        <w:pStyle w:val="Paragrafoelenco"/>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sidRPr="007F284F">
        <w:rPr>
          <w:rFonts w:eastAsia="Times New Roman"/>
          <w:color w:val="222222"/>
          <w:bdr w:val="none" w:sz="0" w:space="0" w:color="auto"/>
          <w:lang w:val="it-IT" w:eastAsia="it-IT"/>
        </w:rPr>
        <w:t> - </w:t>
      </w:r>
      <w:r w:rsidRPr="007F284F">
        <w:rPr>
          <w:rFonts w:eastAsia="Times New Roman"/>
          <w:b/>
          <w:bCs/>
          <w:color w:val="222222"/>
          <w:bdr w:val="none" w:sz="0" w:space="0" w:color="auto"/>
          <w:lang w:val="it-IT" w:eastAsia="it-IT"/>
        </w:rPr>
        <w:t>Tecnico delle luci</w:t>
      </w:r>
      <w:r w:rsidRPr="007F284F">
        <w:rPr>
          <w:rFonts w:eastAsia="Times New Roman"/>
          <w:color w:val="222222"/>
          <w:bdr w:val="none" w:sz="0" w:space="0" w:color="auto"/>
          <w:lang w:val="it-IT" w:eastAsia="it-IT"/>
        </w:rPr>
        <w:t>: Una figura operativa esperta nel posizionamento o gestione luci per attività sceniche che, partendo da impianto installato e certificato (e correttamente manutenuto) da tecnico secondo quanto espresso dal dm 37/08, gestisce tramite comandi o secondo modalità descritte dal manuale di istruzioni impianto (fornito da installatore assieme a DICO) muove luci o altro ai fini scenici. Nessuna competenza ordinistica, ma corsi di formazione e/o esperienza acquisita.</w:t>
      </w:r>
    </w:p>
    <w:p w14:paraId="6FB54189" w14:textId="2C91DBBF" w:rsidR="007F284F" w:rsidRPr="007F284F" w:rsidRDefault="007F284F" w:rsidP="007F28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eastAsia="Times New Roman"/>
          <w:color w:val="222222"/>
          <w:bdr w:val="none" w:sz="0" w:space="0" w:color="auto"/>
          <w:lang w:val="it-IT" w:eastAsia="it-IT"/>
        </w:rPr>
      </w:pPr>
      <w:r>
        <w:rPr>
          <w:rFonts w:eastAsia="Times New Roman"/>
          <w:color w:val="222222"/>
          <w:bdr w:val="none" w:sz="0" w:space="0" w:color="auto"/>
          <w:lang w:val="it-IT" w:eastAsia="it-IT"/>
        </w:rPr>
        <w:t>====================</w:t>
      </w:r>
    </w:p>
    <w:p w14:paraId="7B044C3D" w14:textId="027BBDB9" w:rsidR="00A37E85" w:rsidRDefault="007859B3" w:rsidP="00A37E85">
      <w:pPr>
        <w:pStyle w:val="CorpoA"/>
        <w:pBdr>
          <w:bottom w:val="none" w:sz="0" w:space="0" w:color="auto"/>
        </w:pBdr>
      </w:pPr>
      <w:r>
        <w:t>Date le difficoltà tecniche iniziali, che probabilmente hanno impedito ad alcuni colleghi di unirsi alla riunione, si propone di replicare in tempi brevi, soprattutto per approfondire il discorso riguardante il Superbonus 110%</w:t>
      </w:r>
    </w:p>
    <w:p w14:paraId="6564C9A3" w14:textId="77777777" w:rsidR="00747867" w:rsidRDefault="00747867" w:rsidP="00A37E85">
      <w:pPr>
        <w:pStyle w:val="CorpoA"/>
        <w:pBdr>
          <w:bottom w:val="none" w:sz="0" w:space="0" w:color="auto"/>
        </w:pBdr>
      </w:pPr>
    </w:p>
    <w:p w14:paraId="2C531BA1" w14:textId="77777777" w:rsidR="000B3D46" w:rsidRPr="00C96962" w:rsidRDefault="000B3D46" w:rsidP="002233C6">
      <w:pPr>
        <w:pStyle w:val="CorpoA"/>
      </w:pPr>
    </w:p>
    <w:p w14:paraId="0B57CA74" w14:textId="3900E886" w:rsidR="00C96962" w:rsidRDefault="00253995" w:rsidP="00C96962">
      <w:pPr>
        <w:pStyle w:val="CorpoA"/>
      </w:pPr>
      <w:r>
        <w:t xml:space="preserve">La seduta si chiude alle ore </w:t>
      </w:r>
      <w:r w:rsidR="002233C6">
        <w:t>1</w:t>
      </w:r>
      <w:r w:rsidR="00A37E85">
        <w:t>9:</w:t>
      </w:r>
      <w:r w:rsidR="007859B3">
        <w:t>2</w:t>
      </w:r>
      <w:r w:rsidR="00A37E85">
        <w:t>0</w:t>
      </w:r>
    </w:p>
    <w:p w14:paraId="41FE8B3F" w14:textId="77777777" w:rsidR="00C96962" w:rsidRDefault="00C96962" w:rsidP="00C96962">
      <w:pPr>
        <w:pStyle w:val="CorpoA"/>
      </w:pPr>
      <w:r>
        <w:t>I</w:t>
      </w:r>
      <w:r w:rsidR="000E4423">
        <w:t>l</w:t>
      </w:r>
      <w:r>
        <w:t xml:space="preserve"> Referente</w:t>
      </w:r>
      <w:r w:rsidR="000E4423">
        <w:t xml:space="preserve"> dell’Ordine</w:t>
      </w:r>
    </w:p>
    <w:p w14:paraId="5D30D82F" w14:textId="77777777" w:rsidR="00C96962" w:rsidRDefault="00C96962" w:rsidP="00C96962">
      <w:pPr>
        <w:pStyle w:val="CorpoA"/>
      </w:pPr>
      <w:r>
        <w:t xml:space="preserve">Il Coordinatore </w:t>
      </w:r>
    </w:p>
    <w:p w14:paraId="35E27D48" w14:textId="77777777" w:rsidR="00C96962" w:rsidRDefault="000E4423" w:rsidP="00C96962">
      <w:pPr>
        <w:pStyle w:val="CorpoA"/>
      </w:pPr>
      <w:r>
        <w:t>La</w:t>
      </w:r>
      <w:r w:rsidR="00C96962">
        <w:t xml:space="preserve"> Segretari</w:t>
      </w:r>
      <w:r>
        <w:t>a</w:t>
      </w:r>
    </w:p>
    <w:p w14:paraId="4CED16CF" w14:textId="77777777" w:rsidR="00C96962" w:rsidRDefault="00C96962" w:rsidP="00C96962">
      <w:pPr>
        <w:pStyle w:val="CorpoA"/>
      </w:pPr>
    </w:p>
    <w:sectPr w:rsidR="00C96962" w:rsidSect="007008E3">
      <w:headerReference w:type="default" r:id="rId7"/>
      <w:footerReference w:type="default" r:id="rId8"/>
      <w:pgSz w:w="11900" w:h="16840"/>
      <w:pgMar w:top="2041" w:right="1242" w:bottom="1440" w:left="1242" w:header="1196" w:footer="8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20A77" w14:textId="77777777" w:rsidR="00E223A9" w:rsidRDefault="00E223A9">
      <w:r>
        <w:separator/>
      </w:r>
    </w:p>
  </w:endnote>
  <w:endnote w:type="continuationSeparator" w:id="0">
    <w:p w14:paraId="12897C14" w14:textId="77777777" w:rsidR="00E223A9" w:rsidRDefault="00E2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Helvetica Light">
    <w:altName w:val="Arial Nova Light"/>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40DC6" w14:textId="77777777" w:rsidR="006166F6" w:rsidRDefault="006166F6">
    <w:pPr>
      <w:pStyle w:val="IntestazioneepidipaginaA"/>
      <w:tabs>
        <w:tab w:val="clear" w:pos="9020"/>
        <w:tab w:val="center" w:pos="4710"/>
        <w:tab w:val="right" w:pos="9400"/>
      </w:tabs>
    </w:pPr>
    <w:r>
      <w:fldChar w:fldCharType="begin"/>
    </w:r>
    <w:r>
      <w:instrText xml:space="preserve"> PAGE </w:instrText>
    </w:r>
    <w:r>
      <w:fldChar w:fldCharType="separate"/>
    </w:r>
    <w:r w:rsidR="00ED51E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818B7" w14:textId="77777777" w:rsidR="00E223A9" w:rsidRDefault="00E223A9">
      <w:r>
        <w:separator/>
      </w:r>
    </w:p>
  </w:footnote>
  <w:footnote w:type="continuationSeparator" w:id="0">
    <w:p w14:paraId="5AC2B13D" w14:textId="77777777" w:rsidR="00E223A9" w:rsidRDefault="00E2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B777" w14:textId="6F79CAE3" w:rsidR="006166F6" w:rsidRDefault="006166F6">
    <w:pPr>
      <w:pStyle w:val="IntestazioneepidipaginaA"/>
      <w:tabs>
        <w:tab w:val="clear" w:pos="9020"/>
        <w:tab w:val="center" w:pos="4710"/>
        <w:tab w:val="right" w:pos="9400"/>
      </w:tabs>
    </w:pPr>
    <w:r>
      <w:tab/>
    </w:r>
    <w:r>
      <w:tab/>
    </w:r>
    <w:r w:rsidR="00270528">
      <w:t>Vener</w:t>
    </w:r>
    <w:r w:rsidR="003576F5">
      <w:t xml:space="preserve">dì </w:t>
    </w:r>
    <w:r w:rsidR="00747867">
      <w:t>16 Aprile</w:t>
    </w:r>
    <w:r>
      <w:t xml:space="preserve"> 20</w:t>
    </w:r>
    <w:r w:rsidR="003576F5">
      <w:t>2</w:t>
    </w:r>
    <w:r w:rsidR="00747867">
      <w:t>1</w:t>
    </w:r>
    <w:r w:rsidR="003576F5">
      <w:t xml:space="preserve"> ore </w:t>
    </w:r>
    <w:r w:rsidR="00270528">
      <w:t>18:00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F3D"/>
    <w:multiLevelType w:val="hybridMultilevel"/>
    <w:tmpl w:val="FAAC4CA0"/>
    <w:lvl w:ilvl="0" w:tplc="0410000F">
      <w:start w:val="1"/>
      <w:numFmt w:val="decimal"/>
      <w:lvlText w:val="%1."/>
      <w:lvlJc w:val="left"/>
      <w:pPr>
        <w:ind w:left="189" w:hanging="189"/>
      </w:pPr>
      <w:rPr>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9C2F8C4">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F6A2D0">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70B540">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C54FBBE">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52C04A">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A08548">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93E512E">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0EAC9C0">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74060DC"/>
    <w:multiLevelType w:val="hybridMultilevel"/>
    <w:tmpl w:val="D86A186A"/>
    <w:numStyleLink w:val="Trattino"/>
  </w:abstractNum>
  <w:abstractNum w:abstractNumId="2" w15:restartNumberingAfterBreak="0">
    <w:nsid w:val="102C0E56"/>
    <w:multiLevelType w:val="hybridMultilevel"/>
    <w:tmpl w:val="430ED34A"/>
    <w:lvl w:ilvl="0" w:tplc="C134993E">
      <w:start w:val="1"/>
      <w:numFmt w:val="bullet"/>
      <w:lvlText w:val="­"/>
      <w:lvlJc w:val="left"/>
      <w:pPr>
        <w:ind w:left="189" w:hanging="189"/>
      </w:pPr>
      <w:rPr>
        <w:rFonts w:ascii="Courier New" w:hAnsi="Courier New"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134993E">
      <w:start w:val="1"/>
      <w:numFmt w:val="bullet"/>
      <w:lvlText w:val="­"/>
      <w:lvlJc w:val="left"/>
      <w:pPr>
        <w:ind w:left="789" w:hanging="189"/>
      </w:pPr>
      <w:rPr>
        <w:rFonts w:ascii="Courier New" w:hAnsi="Courier New"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F6A2D0">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70B540">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C54FBBE">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52C04A">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A08548">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93E512E">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0EAC9C0">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D42037D"/>
    <w:multiLevelType w:val="hybridMultilevel"/>
    <w:tmpl w:val="23B085BC"/>
    <w:numStyleLink w:val="Puntielenco"/>
  </w:abstractNum>
  <w:abstractNum w:abstractNumId="4" w15:restartNumberingAfterBreak="0">
    <w:nsid w:val="45906866"/>
    <w:multiLevelType w:val="hybridMultilevel"/>
    <w:tmpl w:val="A94AF9EE"/>
    <w:lvl w:ilvl="0" w:tplc="C134993E">
      <w:start w:val="1"/>
      <w:numFmt w:val="bullet"/>
      <w:lvlText w:val="­"/>
      <w:lvlJc w:val="left"/>
      <w:pPr>
        <w:ind w:left="189" w:hanging="189"/>
      </w:pPr>
      <w:rPr>
        <w:rFonts w:ascii="Courier New" w:hAnsi="Courier New" w:hint="default"/>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9C2F8C4">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1F6A2D0">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C70B540">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C54FBBE">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652C04A">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FA08548">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993E512E">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0EAC9C0">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547F54BF"/>
    <w:multiLevelType w:val="hybridMultilevel"/>
    <w:tmpl w:val="D86A186A"/>
    <w:styleLink w:val="Trattino"/>
    <w:lvl w:ilvl="0" w:tplc="DF9E5D52">
      <w:start w:val="1"/>
      <w:numFmt w:val="bullet"/>
      <w:lvlText w:val="-"/>
      <w:lvlJc w:val="left"/>
      <w:pPr>
        <w:ind w:left="240" w:hanging="240"/>
      </w:pPr>
      <w:rPr>
        <w:rFonts w:ascii="Times New Roman" w:eastAsia="Times New Roman" w:hAnsi="Times New Roman" w:cs="Times New Roman"/>
        <w:b w:val="0"/>
        <w:bCs w:val="0"/>
        <w:i w:val="0"/>
        <w:iCs w:val="0"/>
        <w:caps w:val="0"/>
        <w:smallCaps w:val="0"/>
        <w:strike w:val="0"/>
        <w:dstrike w:val="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A86BD4">
      <w:start w:val="1"/>
      <w:numFmt w:val="bullet"/>
      <w:lvlText w:val="-"/>
      <w:lvlJc w:val="left"/>
      <w:pPr>
        <w:ind w:left="480" w:hanging="240"/>
      </w:pPr>
      <w:rPr>
        <w:rFonts w:ascii="Times New Roman" w:eastAsia="Times New Roman" w:hAnsi="Times New Roman" w:cs="Times New Roman"/>
        <w:b w:val="0"/>
        <w:bCs w:val="0"/>
        <w:i w:val="0"/>
        <w:iCs w:val="0"/>
        <w:caps w:val="0"/>
        <w:smallCaps w:val="0"/>
        <w:strike w:val="0"/>
        <w:dstrike w:val="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3EC3D96">
      <w:start w:val="1"/>
      <w:numFmt w:val="bullet"/>
      <w:lvlText w:val="-"/>
      <w:lvlJc w:val="left"/>
      <w:pPr>
        <w:ind w:left="720" w:hanging="240"/>
      </w:pPr>
      <w:rPr>
        <w:rFonts w:ascii="Times New Roman" w:eastAsia="Times New Roman" w:hAnsi="Times New Roman" w:cs="Times New Roman"/>
        <w:b w:val="0"/>
        <w:bCs w:val="0"/>
        <w:i w:val="0"/>
        <w:iCs w:val="0"/>
        <w:caps w:val="0"/>
        <w:smallCaps w:val="0"/>
        <w:strike w:val="0"/>
        <w:dstrike w:val="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4463FB0">
      <w:start w:val="1"/>
      <w:numFmt w:val="bullet"/>
      <w:lvlText w:val="-"/>
      <w:lvlJc w:val="left"/>
      <w:pPr>
        <w:ind w:left="960" w:hanging="240"/>
      </w:pPr>
      <w:rPr>
        <w:rFonts w:ascii="Times New Roman" w:eastAsia="Times New Roman" w:hAnsi="Times New Roman" w:cs="Times New Roman"/>
        <w:b w:val="0"/>
        <w:bCs w:val="0"/>
        <w:i w:val="0"/>
        <w:iCs w:val="0"/>
        <w:caps w:val="0"/>
        <w:smallCaps w:val="0"/>
        <w:strike w:val="0"/>
        <w:dstrike w:val="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8BA1616">
      <w:start w:val="1"/>
      <w:numFmt w:val="bullet"/>
      <w:lvlText w:val="-"/>
      <w:lvlJc w:val="left"/>
      <w:pPr>
        <w:ind w:left="1200" w:hanging="240"/>
      </w:pPr>
      <w:rPr>
        <w:rFonts w:ascii="Times New Roman" w:eastAsia="Times New Roman" w:hAnsi="Times New Roman" w:cs="Times New Roman"/>
        <w:b w:val="0"/>
        <w:bCs w:val="0"/>
        <w:i w:val="0"/>
        <w:iCs w:val="0"/>
        <w:caps w:val="0"/>
        <w:smallCaps w:val="0"/>
        <w:strike w:val="0"/>
        <w:dstrike w:val="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118F024">
      <w:start w:val="1"/>
      <w:numFmt w:val="bullet"/>
      <w:lvlText w:val="-"/>
      <w:lvlJc w:val="left"/>
      <w:pPr>
        <w:ind w:left="1440" w:hanging="240"/>
      </w:pPr>
      <w:rPr>
        <w:rFonts w:ascii="Times New Roman" w:eastAsia="Times New Roman" w:hAnsi="Times New Roman" w:cs="Times New Roman"/>
        <w:b w:val="0"/>
        <w:bCs w:val="0"/>
        <w:i w:val="0"/>
        <w:iCs w:val="0"/>
        <w:caps w:val="0"/>
        <w:smallCaps w:val="0"/>
        <w:strike w:val="0"/>
        <w:dstrike w:val="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EC6618">
      <w:start w:val="1"/>
      <w:numFmt w:val="bullet"/>
      <w:lvlText w:val="-"/>
      <w:lvlJc w:val="left"/>
      <w:pPr>
        <w:ind w:left="1680" w:hanging="240"/>
      </w:pPr>
      <w:rPr>
        <w:rFonts w:ascii="Times New Roman" w:eastAsia="Times New Roman" w:hAnsi="Times New Roman" w:cs="Times New Roman"/>
        <w:b w:val="0"/>
        <w:bCs w:val="0"/>
        <w:i w:val="0"/>
        <w:iCs w:val="0"/>
        <w:caps w:val="0"/>
        <w:smallCaps w:val="0"/>
        <w:strike w:val="0"/>
        <w:dstrike w:val="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2A51F4">
      <w:start w:val="1"/>
      <w:numFmt w:val="bullet"/>
      <w:lvlText w:val="-"/>
      <w:lvlJc w:val="left"/>
      <w:pPr>
        <w:ind w:left="1920" w:hanging="240"/>
      </w:pPr>
      <w:rPr>
        <w:rFonts w:ascii="Times New Roman" w:eastAsia="Times New Roman" w:hAnsi="Times New Roman" w:cs="Times New Roman"/>
        <w:b w:val="0"/>
        <w:bCs w:val="0"/>
        <w:i w:val="0"/>
        <w:iCs w:val="0"/>
        <w:caps w:val="0"/>
        <w:smallCaps w:val="0"/>
        <w:strike w:val="0"/>
        <w:dstrike w:val="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20BBCE">
      <w:start w:val="1"/>
      <w:numFmt w:val="bullet"/>
      <w:lvlText w:val="-"/>
      <w:lvlJc w:val="left"/>
      <w:pPr>
        <w:ind w:left="2160" w:hanging="240"/>
      </w:pPr>
      <w:rPr>
        <w:rFonts w:ascii="Times New Roman" w:eastAsia="Times New Roman" w:hAnsi="Times New Roman" w:cs="Times New Roman"/>
        <w:b w:val="0"/>
        <w:bCs w:val="0"/>
        <w:i w:val="0"/>
        <w:iCs w:val="0"/>
        <w:caps w:val="0"/>
        <w:smallCaps w:val="0"/>
        <w:strike w:val="0"/>
        <w:dstrike w:val="0"/>
        <w:spacing w:val="0"/>
        <w:w w:val="100"/>
        <w:kern w:val="0"/>
        <w:position w:val="0"/>
        <w:sz w:val="27"/>
        <w:szCs w:val="27"/>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6C344353"/>
    <w:multiLevelType w:val="hybridMultilevel"/>
    <w:tmpl w:val="23B085BC"/>
    <w:styleLink w:val="Puntielenco"/>
    <w:lvl w:ilvl="0" w:tplc="E15048EA">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A8A9C7A">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1F4A556">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2769DC8">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47E65B2">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646104">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B48A3B6">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D206F50">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9E0483E">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86"/>
    <w:rsid w:val="00035AC0"/>
    <w:rsid w:val="000B3D46"/>
    <w:rsid w:val="000E4423"/>
    <w:rsid w:val="000F6F7A"/>
    <w:rsid w:val="001B6E49"/>
    <w:rsid w:val="001E3A34"/>
    <w:rsid w:val="002233C6"/>
    <w:rsid w:val="00241625"/>
    <w:rsid w:val="00251134"/>
    <w:rsid w:val="00253995"/>
    <w:rsid w:val="00270528"/>
    <w:rsid w:val="003576F5"/>
    <w:rsid w:val="00370F6F"/>
    <w:rsid w:val="003930B5"/>
    <w:rsid w:val="003E1D79"/>
    <w:rsid w:val="003F4DBD"/>
    <w:rsid w:val="005A6FD2"/>
    <w:rsid w:val="005E7BC9"/>
    <w:rsid w:val="005F1CA9"/>
    <w:rsid w:val="005F3786"/>
    <w:rsid w:val="006166F6"/>
    <w:rsid w:val="00626482"/>
    <w:rsid w:val="006B3A69"/>
    <w:rsid w:val="006C6F8F"/>
    <w:rsid w:val="007008E3"/>
    <w:rsid w:val="00747867"/>
    <w:rsid w:val="007859B3"/>
    <w:rsid w:val="007A7F7F"/>
    <w:rsid w:val="007E75A1"/>
    <w:rsid w:val="007F284F"/>
    <w:rsid w:val="008160FC"/>
    <w:rsid w:val="008321FE"/>
    <w:rsid w:val="0083294E"/>
    <w:rsid w:val="0085328C"/>
    <w:rsid w:val="00970E95"/>
    <w:rsid w:val="00990A7B"/>
    <w:rsid w:val="009C6DDC"/>
    <w:rsid w:val="00A11E79"/>
    <w:rsid w:val="00A257E8"/>
    <w:rsid w:val="00A37E85"/>
    <w:rsid w:val="00A702C9"/>
    <w:rsid w:val="00B1176F"/>
    <w:rsid w:val="00B87948"/>
    <w:rsid w:val="00BB77C2"/>
    <w:rsid w:val="00BD33B8"/>
    <w:rsid w:val="00C265C5"/>
    <w:rsid w:val="00C34526"/>
    <w:rsid w:val="00C55E21"/>
    <w:rsid w:val="00C57A6E"/>
    <w:rsid w:val="00C721AF"/>
    <w:rsid w:val="00C7497A"/>
    <w:rsid w:val="00C96962"/>
    <w:rsid w:val="00CD4F22"/>
    <w:rsid w:val="00D47C11"/>
    <w:rsid w:val="00D61528"/>
    <w:rsid w:val="00DE76EC"/>
    <w:rsid w:val="00E223A9"/>
    <w:rsid w:val="00E34673"/>
    <w:rsid w:val="00E954E3"/>
    <w:rsid w:val="00EC1EA5"/>
    <w:rsid w:val="00EC43F4"/>
    <w:rsid w:val="00ED51E4"/>
    <w:rsid w:val="00EE0A4A"/>
    <w:rsid w:val="00EE711D"/>
    <w:rsid w:val="00F21D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D544"/>
  <w15:docId w15:val="{9AB7701B-A03D-4E59-A2F8-2BF64AB3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A">
    <w:name w:val="Intestazione e piè di pagina A"/>
    <w:pPr>
      <w:tabs>
        <w:tab w:val="right" w:pos="9020"/>
      </w:tabs>
    </w:pPr>
    <w:rPr>
      <w:rFonts w:ascii="Helvetica" w:hAnsi="Helvetica" w:cs="Arial Unicode MS"/>
      <w:color w:val="000000"/>
      <w:sz w:val="24"/>
      <w:szCs w:val="24"/>
      <w:u w:color="000000"/>
    </w:rPr>
  </w:style>
  <w:style w:type="paragraph" w:styleId="Titolo">
    <w:name w:val="Title"/>
    <w:pPr>
      <w:keepNext/>
      <w:spacing w:before="200" w:after="200"/>
      <w:outlineLvl w:val="1"/>
    </w:pPr>
    <w:rPr>
      <w:rFonts w:ascii="Helvetica" w:hAnsi="Helvetica" w:cs="Arial Unicode MS"/>
      <w:b/>
      <w:bCs/>
      <w:color w:val="434343"/>
      <w:sz w:val="36"/>
      <w:szCs w:val="36"/>
      <w:u w:color="434343"/>
    </w:rPr>
  </w:style>
  <w:style w:type="paragraph" w:customStyle="1" w:styleId="Corpo">
    <w:name w:val="Corpo"/>
    <w:rPr>
      <w:rFonts w:ascii="Helvetica Neue" w:hAnsi="Helvetica Neue" w:cs="Arial Unicode MS"/>
      <w:color w:val="000000"/>
      <w:sz w:val="22"/>
      <w:szCs w:val="22"/>
    </w:rPr>
  </w:style>
  <w:style w:type="numbering" w:customStyle="1" w:styleId="Trattino">
    <w:name w:val="Trattino"/>
    <w:pPr>
      <w:numPr>
        <w:numId w:val="1"/>
      </w:numPr>
    </w:pPr>
  </w:style>
  <w:style w:type="paragraph" w:customStyle="1" w:styleId="Oggetto">
    <w:name w:val="Oggetto"/>
    <w:next w:val="CorpoA"/>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u w:color="000000"/>
    </w:rPr>
  </w:style>
  <w:style w:type="paragraph" w:customStyle="1" w:styleId="CorpoA">
    <w:name w:val="Corpo A"/>
    <w:pPr>
      <w:spacing w:before="160" w:line="288" w:lineRule="auto"/>
    </w:pPr>
    <w:rPr>
      <w:rFonts w:ascii="Helvetica" w:hAnsi="Helvetica" w:cs="Arial Unicode MS"/>
      <w:color w:val="000000"/>
      <w:sz w:val="24"/>
      <w:szCs w:val="24"/>
      <w:u w:color="000000"/>
    </w:rPr>
  </w:style>
  <w:style w:type="numbering" w:customStyle="1" w:styleId="Puntielenco">
    <w:name w:val="Punti elenco"/>
    <w:pPr>
      <w:numPr>
        <w:numId w:val="3"/>
      </w:numPr>
    </w:pPr>
  </w:style>
  <w:style w:type="paragraph" w:styleId="Intestazione">
    <w:name w:val="header"/>
    <w:basedOn w:val="Normale"/>
    <w:link w:val="IntestazioneCarattere"/>
    <w:uiPriority w:val="99"/>
    <w:unhideWhenUsed/>
    <w:rsid w:val="000E4423"/>
    <w:pPr>
      <w:tabs>
        <w:tab w:val="center" w:pos="4819"/>
        <w:tab w:val="right" w:pos="9638"/>
      </w:tabs>
    </w:pPr>
  </w:style>
  <w:style w:type="character" w:customStyle="1" w:styleId="IntestazioneCarattere">
    <w:name w:val="Intestazione Carattere"/>
    <w:basedOn w:val="Carpredefinitoparagrafo"/>
    <w:link w:val="Intestazione"/>
    <w:uiPriority w:val="99"/>
    <w:rsid w:val="000E4423"/>
    <w:rPr>
      <w:sz w:val="24"/>
      <w:szCs w:val="24"/>
      <w:lang w:val="en-US" w:eastAsia="en-US"/>
    </w:rPr>
  </w:style>
  <w:style w:type="paragraph" w:styleId="Pidipagina">
    <w:name w:val="footer"/>
    <w:basedOn w:val="Normale"/>
    <w:link w:val="PidipaginaCarattere"/>
    <w:uiPriority w:val="99"/>
    <w:unhideWhenUsed/>
    <w:rsid w:val="000E4423"/>
    <w:pPr>
      <w:tabs>
        <w:tab w:val="center" w:pos="4819"/>
        <w:tab w:val="right" w:pos="9638"/>
      </w:tabs>
    </w:pPr>
  </w:style>
  <w:style w:type="character" w:customStyle="1" w:styleId="PidipaginaCarattere">
    <w:name w:val="Piè di pagina Carattere"/>
    <w:basedOn w:val="Carpredefinitoparagrafo"/>
    <w:link w:val="Pidipagina"/>
    <w:uiPriority w:val="99"/>
    <w:rsid w:val="000E4423"/>
    <w:rPr>
      <w:sz w:val="24"/>
      <w:szCs w:val="24"/>
      <w:lang w:val="en-US" w:eastAsia="en-US"/>
    </w:rPr>
  </w:style>
  <w:style w:type="paragraph" w:styleId="Paragrafoelenco">
    <w:name w:val="List Paragraph"/>
    <w:basedOn w:val="Normale"/>
    <w:uiPriority w:val="34"/>
    <w:qFormat/>
    <w:rsid w:val="007F2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892192">
      <w:bodyDiv w:val="1"/>
      <w:marLeft w:val="0"/>
      <w:marRight w:val="0"/>
      <w:marTop w:val="0"/>
      <w:marBottom w:val="0"/>
      <w:divBdr>
        <w:top w:val="none" w:sz="0" w:space="0" w:color="auto"/>
        <w:left w:val="none" w:sz="0" w:space="0" w:color="auto"/>
        <w:bottom w:val="none" w:sz="0" w:space="0" w:color="auto"/>
        <w:right w:val="none" w:sz="0" w:space="0" w:color="auto"/>
      </w:divBdr>
      <w:divsChild>
        <w:div w:id="719136444">
          <w:marLeft w:val="0"/>
          <w:marRight w:val="0"/>
          <w:marTop w:val="0"/>
          <w:marBottom w:val="0"/>
          <w:divBdr>
            <w:top w:val="none" w:sz="0" w:space="0" w:color="auto"/>
            <w:left w:val="none" w:sz="0" w:space="0" w:color="auto"/>
            <w:bottom w:val="none" w:sz="0" w:space="0" w:color="auto"/>
            <w:right w:val="none" w:sz="0" w:space="0" w:color="auto"/>
          </w:divBdr>
        </w:div>
        <w:div w:id="2062247761">
          <w:marLeft w:val="0"/>
          <w:marRight w:val="0"/>
          <w:marTop w:val="0"/>
          <w:marBottom w:val="0"/>
          <w:divBdr>
            <w:top w:val="none" w:sz="0" w:space="0" w:color="auto"/>
            <w:left w:val="none" w:sz="0" w:space="0" w:color="auto"/>
            <w:bottom w:val="none" w:sz="0" w:space="0" w:color="auto"/>
            <w:right w:val="none" w:sz="0" w:space="0" w:color="auto"/>
          </w:divBdr>
        </w:div>
        <w:div w:id="736057419">
          <w:marLeft w:val="0"/>
          <w:marRight w:val="0"/>
          <w:marTop w:val="0"/>
          <w:marBottom w:val="0"/>
          <w:divBdr>
            <w:top w:val="none" w:sz="0" w:space="0" w:color="auto"/>
            <w:left w:val="none" w:sz="0" w:space="0" w:color="auto"/>
            <w:bottom w:val="none" w:sz="0" w:space="0" w:color="auto"/>
            <w:right w:val="none" w:sz="0" w:space="0" w:color="auto"/>
          </w:divBdr>
        </w:div>
        <w:div w:id="1522668256">
          <w:marLeft w:val="0"/>
          <w:marRight w:val="0"/>
          <w:marTop w:val="0"/>
          <w:marBottom w:val="0"/>
          <w:divBdr>
            <w:top w:val="none" w:sz="0" w:space="0" w:color="auto"/>
            <w:left w:val="none" w:sz="0" w:space="0" w:color="auto"/>
            <w:bottom w:val="none" w:sz="0" w:space="0" w:color="auto"/>
            <w:right w:val="none" w:sz="0" w:space="0" w:color="auto"/>
          </w:divBdr>
        </w:div>
        <w:div w:id="808327280">
          <w:marLeft w:val="0"/>
          <w:marRight w:val="0"/>
          <w:marTop w:val="0"/>
          <w:marBottom w:val="0"/>
          <w:divBdr>
            <w:top w:val="none" w:sz="0" w:space="0" w:color="auto"/>
            <w:left w:val="none" w:sz="0" w:space="0" w:color="auto"/>
            <w:bottom w:val="none" w:sz="0" w:space="0" w:color="auto"/>
            <w:right w:val="none" w:sz="0" w:space="0" w:color="auto"/>
          </w:divBdr>
        </w:div>
        <w:div w:id="561448906">
          <w:marLeft w:val="0"/>
          <w:marRight w:val="0"/>
          <w:marTop w:val="0"/>
          <w:marBottom w:val="0"/>
          <w:divBdr>
            <w:top w:val="none" w:sz="0" w:space="0" w:color="auto"/>
            <w:left w:val="none" w:sz="0" w:space="0" w:color="auto"/>
            <w:bottom w:val="none" w:sz="0" w:space="0" w:color="auto"/>
            <w:right w:val="none" w:sz="0" w:space="0" w:color="auto"/>
          </w:divBdr>
        </w:div>
        <w:div w:id="1391267579">
          <w:marLeft w:val="0"/>
          <w:marRight w:val="0"/>
          <w:marTop w:val="0"/>
          <w:marBottom w:val="0"/>
          <w:divBdr>
            <w:top w:val="none" w:sz="0" w:space="0" w:color="auto"/>
            <w:left w:val="none" w:sz="0" w:space="0" w:color="auto"/>
            <w:bottom w:val="none" w:sz="0" w:space="0" w:color="auto"/>
            <w:right w:val="none" w:sz="0" w:space="0" w:color="auto"/>
          </w:divBdr>
        </w:div>
        <w:div w:id="1187256953">
          <w:marLeft w:val="0"/>
          <w:marRight w:val="0"/>
          <w:marTop w:val="0"/>
          <w:marBottom w:val="0"/>
          <w:divBdr>
            <w:top w:val="none" w:sz="0" w:space="0" w:color="auto"/>
            <w:left w:val="none" w:sz="0" w:space="0" w:color="auto"/>
            <w:bottom w:val="none" w:sz="0" w:space="0" w:color="auto"/>
            <w:right w:val="none" w:sz="0" w:space="0" w:color="auto"/>
          </w:divBdr>
        </w:div>
        <w:div w:id="921529485">
          <w:marLeft w:val="0"/>
          <w:marRight w:val="0"/>
          <w:marTop w:val="0"/>
          <w:marBottom w:val="0"/>
          <w:divBdr>
            <w:top w:val="none" w:sz="0" w:space="0" w:color="auto"/>
            <w:left w:val="none" w:sz="0" w:space="0" w:color="auto"/>
            <w:bottom w:val="none" w:sz="0" w:space="0" w:color="auto"/>
            <w:right w:val="none" w:sz="0" w:space="0" w:color="auto"/>
          </w:divBdr>
        </w:div>
        <w:div w:id="119879150">
          <w:marLeft w:val="0"/>
          <w:marRight w:val="0"/>
          <w:marTop w:val="0"/>
          <w:marBottom w:val="0"/>
          <w:divBdr>
            <w:top w:val="none" w:sz="0" w:space="0" w:color="auto"/>
            <w:left w:val="none" w:sz="0" w:space="0" w:color="auto"/>
            <w:bottom w:val="none" w:sz="0" w:space="0" w:color="auto"/>
            <w:right w:val="none" w:sz="0" w:space="0" w:color="auto"/>
          </w:divBdr>
        </w:div>
        <w:div w:id="2127508006">
          <w:marLeft w:val="0"/>
          <w:marRight w:val="0"/>
          <w:marTop w:val="0"/>
          <w:marBottom w:val="0"/>
          <w:divBdr>
            <w:top w:val="none" w:sz="0" w:space="0" w:color="auto"/>
            <w:left w:val="none" w:sz="0" w:space="0" w:color="auto"/>
            <w:bottom w:val="none" w:sz="0" w:space="0" w:color="auto"/>
            <w:right w:val="none" w:sz="0" w:space="0" w:color="auto"/>
          </w:divBdr>
        </w:div>
        <w:div w:id="2145809316">
          <w:marLeft w:val="0"/>
          <w:marRight w:val="0"/>
          <w:marTop w:val="0"/>
          <w:marBottom w:val="0"/>
          <w:divBdr>
            <w:top w:val="none" w:sz="0" w:space="0" w:color="auto"/>
            <w:left w:val="none" w:sz="0" w:space="0" w:color="auto"/>
            <w:bottom w:val="none" w:sz="0" w:space="0" w:color="auto"/>
            <w:right w:val="none" w:sz="0" w:space="0" w:color="auto"/>
          </w:divBdr>
        </w:div>
        <w:div w:id="2065252650">
          <w:marLeft w:val="0"/>
          <w:marRight w:val="0"/>
          <w:marTop w:val="0"/>
          <w:marBottom w:val="0"/>
          <w:divBdr>
            <w:top w:val="none" w:sz="0" w:space="0" w:color="auto"/>
            <w:left w:val="none" w:sz="0" w:space="0" w:color="auto"/>
            <w:bottom w:val="none" w:sz="0" w:space="0" w:color="auto"/>
            <w:right w:val="none" w:sz="0" w:space="0" w:color="auto"/>
          </w:divBdr>
        </w:div>
        <w:div w:id="183444642">
          <w:marLeft w:val="0"/>
          <w:marRight w:val="0"/>
          <w:marTop w:val="0"/>
          <w:marBottom w:val="0"/>
          <w:divBdr>
            <w:top w:val="none" w:sz="0" w:space="0" w:color="auto"/>
            <w:left w:val="none" w:sz="0" w:space="0" w:color="auto"/>
            <w:bottom w:val="none" w:sz="0" w:space="0" w:color="auto"/>
            <w:right w:val="none" w:sz="0" w:space="0" w:color="auto"/>
          </w:divBdr>
        </w:div>
        <w:div w:id="1943370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0_Note-taking">
  <a:themeElements>
    <a:clrScheme name="00_Note-taking">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3341</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segreteria</cp:lastModifiedBy>
  <cp:revision>2</cp:revision>
  <cp:lastPrinted>2021-04-21T07:52:00Z</cp:lastPrinted>
  <dcterms:created xsi:type="dcterms:W3CDTF">2021-04-21T07:53:00Z</dcterms:created>
  <dcterms:modified xsi:type="dcterms:W3CDTF">2021-04-21T07:53:00Z</dcterms:modified>
</cp:coreProperties>
</file>