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5079" w14:textId="77777777" w:rsidR="005F3786" w:rsidRDefault="00C57A6E" w:rsidP="003576F5">
      <w:pPr>
        <w:pStyle w:val="Titolo"/>
        <w:pBdr>
          <w:bottom w:val="none" w:sz="0" w:space="0" w:color="auto"/>
        </w:pBdr>
      </w:pPr>
      <w:r>
        <w:t xml:space="preserve">Verbale Commissione Energia Impianti </w:t>
      </w:r>
    </w:p>
    <w:p w14:paraId="0F732068" w14:textId="5B4A0326" w:rsidR="005F3786" w:rsidRDefault="00C57A6E" w:rsidP="003576F5">
      <w:pPr>
        <w:pStyle w:val="Corpo"/>
        <w:pBdr>
          <w:bottom w:val="none" w:sz="0" w:space="0" w:color="auto"/>
        </w:pBdr>
        <w:rPr>
          <w:rFonts w:hint="eastAsia"/>
        </w:rPr>
      </w:pPr>
      <w:r>
        <w:t>Presenti</w:t>
      </w:r>
      <w:r w:rsidR="00251134">
        <w:t xml:space="preserve"> (modalità </w:t>
      </w:r>
      <w:proofErr w:type="spellStart"/>
      <w:r w:rsidR="009B7FB2">
        <w:t>presenza+videochiamata</w:t>
      </w:r>
      <w:proofErr w:type="spellEnd"/>
      <w:r w:rsidR="00251134">
        <w:t>)</w:t>
      </w:r>
      <w:r>
        <w:t>:</w:t>
      </w:r>
    </w:p>
    <w:p w14:paraId="1B829502" w14:textId="58A71D0D" w:rsidR="009B7FB2" w:rsidRDefault="009B7FB2" w:rsidP="009B7FB2">
      <w:pPr>
        <w:pStyle w:val="Corpo"/>
        <w:numPr>
          <w:ilvl w:val="0"/>
          <w:numId w:val="2"/>
        </w:numPr>
        <w:pBdr>
          <w:bottom w:val="none" w:sz="0" w:space="0" w:color="auto"/>
        </w:pBdr>
        <w:rPr>
          <w:rFonts w:hint="eastAsia"/>
        </w:rPr>
      </w:pPr>
      <w:r>
        <w:t>Goldoni Marco</w:t>
      </w:r>
    </w:p>
    <w:p w14:paraId="4EAEDF5E" w14:textId="5A9A1654" w:rsidR="005F3786" w:rsidRDefault="00C57A6E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  <w:rPr>
          <w:rFonts w:hint="eastAsia"/>
        </w:rPr>
      </w:pPr>
      <w:r>
        <w:t xml:space="preserve">Paolo Visentin </w:t>
      </w:r>
    </w:p>
    <w:p w14:paraId="25BBEBB9" w14:textId="1E12539E" w:rsidR="005F3786" w:rsidRDefault="006166F6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  <w:rPr>
          <w:rFonts w:hint="eastAsia"/>
        </w:rPr>
      </w:pPr>
      <w:r>
        <w:t>Giuseppe C</w:t>
      </w:r>
      <w:r>
        <w:rPr>
          <w:rFonts w:hint="eastAsia"/>
        </w:rPr>
        <w:t>a</w:t>
      </w:r>
      <w:r>
        <w:t xml:space="preserve">podieci </w:t>
      </w:r>
    </w:p>
    <w:p w14:paraId="354ED221" w14:textId="10546C35" w:rsidR="005F3786" w:rsidRDefault="009B7FB2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  <w:rPr>
          <w:rFonts w:hint="eastAsia"/>
        </w:rPr>
      </w:pPr>
      <w:r>
        <w:t xml:space="preserve">Federica Savini </w:t>
      </w:r>
    </w:p>
    <w:p w14:paraId="0F927E9A" w14:textId="3DB9C9E1" w:rsidR="001B6E49" w:rsidRDefault="001B6E49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  <w:rPr>
          <w:rFonts w:hint="eastAsia"/>
        </w:rPr>
      </w:pPr>
      <w:proofErr w:type="spellStart"/>
      <w:r>
        <w:t>C.Alberto</w:t>
      </w:r>
      <w:proofErr w:type="spellEnd"/>
      <w:r>
        <w:t xml:space="preserve"> Rinaldini</w:t>
      </w:r>
      <w:r w:rsidR="009B7FB2">
        <w:t xml:space="preserve"> (video chiamata)</w:t>
      </w:r>
    </w:p>
    <w:p w14:paraId="721E8717" w14:textId="19BFD0FF" w:rsidR="00073AB2" w:rsidRDefault="00073AB2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  <w:rPr>
          <w:rFonts w:hint="eastAsia"/>
        </w:rPr>
      </w:pPr>
      <w:r>
        <w:t>Nicolò Morselli</w:t>
      </w:r>
    </w:p>
    <w:p w14:paraId="6EC19768" w14:textId="46153752" w:rsidR="00A155F2" w:rsidRDefault="00A155F2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  <w:rPr>
          <w:rFonts w:hint="eastAsia"/>
        </w:rPr>
      </w:pPr>
      <w:r>
        <w:t>Saverio Magni</w:t>
      </w:r>
    </w:p>
    <w:p w14:paraId="566A03C7" w14:textId="5660DB14" w:rsidR="00A155F2" w:rsidRDefault="00A155F2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  <w:rPr>
          <w:rFonts w:hint="eastAsia"/>
        </w:rPr>
      </w:pPr>
      <w:r>
        <w:t>Luigi Rivoli</w:t>
      </w:r>
    </w:p>
    <w:p w14:paraId="11C7E441" w14:textId="11C9E5EC" w:rsidR="009B7FB2" w:rsidRDefault="009B7FB2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  <w:rPr>
          <w:rFonts w:hint="eastAsia"/>
        </w:rPr>
      </w:pPr>
      <w:r>
        <w:t>Emanuele Pifferi (video chiamata)</w:t>
      </w:r>
    </w:p>
    <w:p w14:paraId="1E86E84F" w14:textId="2EB8DBD7" w:rsidR="009202E3" w:rsidRPr="00270528" w:rsidRDefault="009202E3" w:rsidP="003576F5">
      <w:pPr>
        <w:pStyle w:val="Corpo"/>
        <w:numPr>
          <w:ilvl w:val="0"/>
          <w:numId w:val="2"/>
        </w:numPr>
        <w:pBdr>
          <w:bottom w:val="none" w:sz="0" w:space="0" w:color="auto"/>
        </w:pBdr>
        <w:rPr>
          <w:rFonts w:hint="eastAsia"/>
        </w:rPr>
      </w:pPr>
      <w:r>
        <w:t>Simona Ferrari</w:t>
      </w:r>
    </w:p>
    <w:p w14:paraId="2005FB27" w14:textId="77777777" w:rsidR="005F3786" w:rsidRDefault="005F3786" w:rsidP="003576F5">
      <w:pPr>
        <w:pStyle w:val="Corpo"/>
        <w:pBdr>
          <w:bottom w:val="single" w:sz="4" w:space="1" w:color="auto"/>
        </w:pBdr>
        <w:rPr>
          <w:rFonts w:hint="eastAsia"/>
        </w:rPr>
      </w:pPr>
    </w:p>
    <w:p w14:paraId="2080B819" w14:textId="77777777" w:rsidR="003576F5" w:rsidRDefault="003576F5" w:rsidP="003576F5">
      <w:pPr>
        <w:pStyle w:val="Corpo"/>
        <w:pBdr>
          <w:bottom w:val="none" w:sz="0" w:space="0" w:color="auto"/>
        </w:pBdr>
        <w:rPr>
          <w:rFonts w:hint="eastAsia"/>
        </w:rPr>
      </w:pPr>
    </w:p>
    <w:p w14:paraId="38132479" w14:textId="6D657731" w:rsidR="00747867" w:rsidRDefault="009B7FB2" w:rsidP="00CD4F22">
      <w:pPr>
        <w:pStyle w:val="CorpoA"/>
        <w:numPr>
          <w:ilvl w:val="0"/>
          <w:numId w:val="4"/>
        </w:numPr>
        <w:pBdr>
          <w:bottom w:val="none" w:sz="0" w:space="0" w:color="auto"/>
        </w:pBdr>
      </w:pPr>
      <w:r>
        <w:t>Elezione coordinatore: Capodieci si ripropone come coordinatore e viene confermato dai presenti alla unanimità</w:t>
      </w:r>
    </w:p>
    <w:p w14:paraId="37FEC052" w14:textId="068A6120" w:rsidR="00073AB2" w:rsidRDefault="009B7FB2" w:rsidP="00CD4F22">
      <w:pPr>
        <w:pStyle w:val="CorpoA"/>
        <w:numPr>
          <w:ilvl w:val="0"/>
          <w:numId w:val="4"/>
        </w:numPr>
        <w:pBdr>
          <w:bottom w:val="none" w:sz="0" w:space="0" w:color="auto"/>
        </w:pBdr>
      </w:pPr>
      <w:r>
        <w:t>Capodieci propone 2 corsi</w:t>
      </w:r>
    </w:p>
    <w:p w14:paraId="05BCB4D6" w14:textId="4FA66D7A" w:rsidR="009B7FB2" w:rsidRDefault="009B7FB2" w:rsidP="009B7FB2">
      <w:pPr>
        <w:pStyle w:val="CorpoA"/>
        <w:pBdr>
          <w:bottom w:val="none" w:sz="0" w:space="0" w:color="auto"/>
        </w:pBdr>
        <w:ind w:left="189"/>
      </w:pPr>
      <w:r>
        <w:t xml:space="preserve">Fine ottobre con Partner </w:t>
      </w:r>
      <w:proofErr w:type="spellStart"/>
      <w:r>
        <w:t>Abb</w:t>
      </w:r>
      <w:proofErr w:type="spellEnd"/>
      <w:r>
        <w:t xml:space="preserve"> area di interesse energetico/elettrico/informazione:</w:t>
      </w:r>
    </w:p>
    <w:p w14:paraId="432C428A" w14:textId="4162D089" w:rsidR="009B7FB2" w:rsidRDefault="009B7FB2" w:rsidP="009B7FB2">
      <w:pPr>
        <w:pStyle w:val="CorpoA"/>
        <w:pBdr>
          <w:bottom w:val="none" w:sz="0" w:space="0" w:color="auto"/>
        </w:pBdr>
        <w:ind w:left="189"/>
        <w:rPr>
          <w:rFonts w:ascii="Arial" w:hAnsi="Arial" w:cs="Arial"/>
          <w:i/>
          <w:iCs/>
          <w:color w:val="222222"/>
          <w:shd w:val="clear" w:color="auto" w:fill="FFFFFF"/>
        </w:rPr>
      </w:pPr>
      <w:r>
        <w:t>“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Linee guida europee del sistema di trasmissione di energia elettrica che sanciscono l’importanza del monitoraggio e del controllo della generazione distribuita (DER), in particolare da fonte rinnovabile (RES).</w:t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</w:r>
      <w:r>
        <w:rPr>
          <w:rFonts w:ascii="Arial" w:hAnsi="Arial" w:cs="Arial"/>
          <w:i/>
          <w:iCs/>
          <w:color w:val="222222"/>
          <w:shd w:val="clear" w:color="auto" w:fill="FFFFFF"/>
        </w:rPr>
        <w:br/>
        <w:t xml:space="preserve"> varianti V1 e V2 della norma </w:t>
      </w: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cei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0-16: Controllore Centrale di Impianto (CCI</w:t>
      </w:r>
      <w:proofErr w:type="gramStart"/>
      <w:r>
        <w:rPr>
          <w:rFonts w:ascii="Arial" w:hAnsi="Arial" w:cs="Arial"/>
          <w:i/>
          <w:iCs/>
          <w:color w:val="222222"/>
          <w:shd w:val="clear" w:color="auto" w:fill="FFFFFF"/>
        </w:rPr>
        <w:t>):  sistema</w:t>
      </w:r>
      <w:proofErr w:type="gram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che, installato al Punto Di Consegna, permette ai DSO di monitorare e regolare l’impianto di produzione, rendendolo partecipe al bilanciamento della rete”</w:t>
      </w:r>
    </w:p>
    <w:p w14:paraId="0EFF1594" w14:textId="77777777" w:rsidR="009B7FB2" w:rsidRDefault="009B7FB2" w:rsidP="009B7FB2">
      <w:pPr>
        <w:pStyle w:val="CorpoA"/>
        <w:pBdr>
          <w:bottom w:val="none" w:sz="0" w:space="0" w:color="auto"/>
        </w:pBdr>
        <w:ind w:left="189"/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6B09B280" w14:textId="7E1E139C" w:rsidR="009B7FB2" w:rsidRDefault="009B7FB2" w:rsidP="009B7FB2">
      <w:pPr>
        <w:pStyle w:val="CorpoA"/>
        <w:pBdr>
          <w:bottom w:val="none" w:sz="0" w:space="0" w:color="auto"/>
        </w:pBdr>
        <w:ind w:left="189"/>
      </w:pPr>
      <w:r>
        <w:t>Fine novembre con Partner Schneider area di interesse energetico/elettrico/meccanico/informazione:</w:t>
      </w:r>
    </w:p>
    <w:p w14:paraId="167BA149" w14:textId="77777777" w:rsidR="009B7FB2" w:rsidRDefault="009B7FB2" w:rsidP="009B7FB2">
      <w:pPr>
        <w:pStyle w:val="CorpoA"/>
        <w:pBdr>
          <w:bottom w:val="none" w:sz="0" w:space="0" w:color="auto"/>
        </w:pBdr>
        <w:ind w:left="189"/>
      </w:pPr>
    </w:p>
    <w:p w14:paraId="74DB4B10" w14:textId="4F419FC2" w:rsidR="009B7FB2" w:rsidRPr="009B7FB2" w:rsidRDefault="009B7FB2" w:rsidP="009B7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color w:val="222222"/>
          <w:bdr w:val="none" w:sz="0" w:space="0" w:color="auto"/>
          <w:lang w:val="it-IT" w:eastAsia="it-IT"/>
        </w:rPr>
      </w:pPr>
      <w:r w:rsidRPr="009B7FB2">
        <w:rPr>
          <w:rFonts w:ascii="Arial" w:eastAsia="Times New Roman" w:hAnsi="Arial" w:cs="Arial"/>
          <w:i/>
          <w:color w:val="222222"/>
          <w:bdr w:val="none" w:sz="0" w:space="0" w:color="auto"/>
          <w:lang w:val="it-IT" w:eastAsia="it-IT"/>
        </w:rPr>
        <w:t> </w:t>
      </w:r>
      <w:proofErr w:type="gramStart"/>
      <w:r w:rsidRPr="009B7FB2">
        <w:rPr>
          <w:rFonts w:ascii="Arial" w:eastAsia="Times New Roman" w:hAnsi="Arial" w:cs="Arial"/>
          <w:i/>
          <w:color w:val="222222"/>
          <w:bdr w:val="none" w:sz="0" w:space="0" w:color="auto"/>
          <w:lang w:val="it-IT" w:eastAsia="it-IT"/>
        </w:rPr>
        <w:t>“ ottimizzazione</w:t>
      </w:r>
      <w:proofErr w:type="gramEnd"/>
      <w:r w:rsidRPr="009B7FB2">
        <w:rPr>
          <w:rFonts w:ascii="Arial" w:eastAsia="Times New Roman" w:hAnsi="Arial" w:cs="Arial"/>
          <w:i/>
          <w:color w:val="222222"/>
          <w:bdr w:val="none" w:sz="0" w:space="0" w:color="auto"/>
          <w:lang w:val="it-IT" w:eastAsia="it-IT"/>
        </w:rPr>
        <w:t xml:space="preserve"> vettori energetici per mezzo di tavoli tecnici dove approfondire:</w:t>
      </w:r>
    </w:p>
    <w:p w14:paraId="1BDBA1F2" w14:textId="239ABD08" w:rsidR="009B7FB2" w:rsidRPr="009B7FB2" w:rsidRDefault="009B7FB2" w:rsidP="009B7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color w:val="222222"/>
          <w:bdr w:val="none" w:sz="0" w:space="0" w:color="auto"/>
          <w:lang w:val="it-IT" w:eastAsia="it-IT"/>
        </w:rPr>
      </w:pPr>
      <w:r w:rsidRPr="009B7FB2">
        <w:rPr>
          <w:rFonts w:ascii="Arial" w:eastAsia="Times New Roman" w:hAnsi="Arial" w:cs="Arial"/>
          <w:i/>
          <w:color w:val="222222"/>
          <w:bdr w:val="none" w:sz="0" w:space="0" w:color="auto"/>
          <w:lang w:val="it-IT" w:eastAsia="it-IT"/>
        </w:rPr>
        <w:t> -</w:t>
      </w:r>
      <w:proofErr w:type="gramStart"/>
      <w:r w:rsidRPr="009B7FB2">
        <w:rPr>
          <w:rFonts w:ascii="Arial" w:eastAsia="Times New Roman" w:hAnsi="Arial" w:cs="Arial"/>
          <w:i/>
          <w:color w:val="222222"/>
          <w:bdr w:val="none" w:sz="0" w:space="0" w:color="auto"/>
          <w:lang w:val="it-IT" w:eastAsia="it-IT"/>
        </w:rPr>
        <w:t>&gt;  l’implementazione</w:t>
      </w:r>
      <w:proofErr w:type="gramEnd"/>
      <w:r w:rsidRPr="009B7FB2">
        <w:rPr>
          <w:rFonts w:ascii="Arial" w:eastAsia="Times New Roman" w:hAnsi="Arial" w:cs="Arial"/>
          <w:i/>
          <w:color w:val="222222"/>
          <w:bdr w:val="none" w:sz="0" w:space="0" w:color="auto"/>
          <w:lang w:val="it-IT" w:eastAsia="it-IT"/>
        </w:rPr>
        <w:t xml:space="preserve"> della soluzione e la digitalizzazione di tutti i vettori energetici </w:t>
      </w:r>
    </w:p>
    <w:p w14:paraId="53E08194" w14:textId="77777777" w:rsidR="009B7FB2" w:rsidRPr="009B7FB2" w:rsidRDefault="009B7FB2" w:rsidP="009B7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color w:val="222222"/>
          <w:bdr w:val="none" w:sz="0" w:space="0" w:color="auto"/>
          <w:lang w:val="it-IT" w:eastAsia="it-IT"/>
        </w:rPr>
      </w:pPr>
      <w:r w:rsidRPr="009B7FB2">
        <w:rPr>
          <w:rFonts w:ascii="Arial" w:eastAsia="Times New Roman" w:hAnsi="Arial" w:cs="Arial"/>
          <w:i/>
          <w:color w:val="222222"/>
          <w:bdr w:val="none" w:sz="0" w:space="0" w:color="auto"/>
          <w:lang w:val="it-IT" w:eastAsia="it-IT"/>
        </w:rPr>
        <w:t> -&gt; implementazione sistemi di gestione e monitoraggio in tempo reale di tutti i consumi dell’intero stabilimento al fine di individuare derive energetiche (destinato a progettisti, aziende partner);</w:t>
      </w:r>
    </w:p>
    <w:p w14:paraId="66D7DB3D" w14:textId="347BB277" w:rsidR="009B7FB2" w:rsidRPr="009B7FB2" w:rsidRDefault="009B7FB2" w:rsidP="009B7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color w:val="222222"/>
          <w:bdr w:val="none" w:sz="0" w:space="0" w:color="auto"/>
          <w:lang w:val="it-IT" w:eastAsia="it-IT"/>
        </w:rPr>
      </w:pPr>
      <w:r w:rsidRPr="009B7FB2">
        <w:rPr>
          <w:rFonts w:ascii="Arial" w:eastAsia="Times New Roman" w:hAnsi="Arial" w:cs="Arial"/>
          <w:i/>
          <w:color w:val="222222"/>
          <w:bdr w:val="none" w:sz="0" w:space="0" w:color="auto"/>
          <w:lang w:val="it-IT" w:eastAsia="it-IT"/>
        </w:rPr>
        <w:t>       -&gt;&gt; distacco carichi</w:t>
      </w:r>
    </w:p>
    <w:p w14:paraId="02029026" w14:textId="77777777" w:rsidR="009B7FB2" w:rsidRPr="009B7FB2" w:rsidRDefault="009B7FB2" w:rsidP="009B7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color w:val="222222"/>
          <w:bdr w:val="none" w:sz="0" w:space="0" w:color="auto"/>
          <w:lang w:val="it-IT" w:eastAsia="it-IT"/>
        </w:rPr>
      </w:pPr>
      <w:r w:rsidRPr="009B7FB2">
        <w:rPr>
          <w:rFonts w:ascii="Arial" w:eastAsia="Times New Roman" w:hAnsi="Arial" w:cs="Arial"/>
          <w:i/>
          <w:color w:val="222222"/>
          <w:bdr w:val="none" w:sz="0" w:space="0" w:color="auto"/>
          <w:lang w:val="it-IT" w:eastAsia="it-IT"/>
        </w:rPr>
        <w:t> -&gt; manutenzione impianti e ottimizzazione costi di manutenzione (installatori e aziende); </w:t>
      </w:r>
    </w:p>
    <w:p w14:paraId="3760C53E" w14:textId="75B5C985" w:rsidR="009B7FB2" w:rsidRPr="009B7FB2" w:rsidRDefault="009B7FB2" w:rsidP="009B7F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color w:val="222222"/>
          <w:bdr w:val="none" w:sz="0" w:space="0" w:color="auto"/>
          <w:lang w:val="it-IT" w:eastAsia="it-IT"/>
        </w:rPr>
      </w:pPr>
      <w:r w:rsidRPr="009B7FB2">
        <w:rPr>
          <w:rFonts w:ascii="Arial" w:eastAsia="Times New Roman" w:hAnsi="Arial" w:cs="Arial"/>
          <w:i/>
          <w:color w:val="222222"/>
          <w:bdr w:val="none" w:sz="0" w:space="0" w:color="auto"/>
          <w:lang w:val="it-IT" w:eastAsia="it-IT"/>
        </w:rPr>
        <w:t>       -&gt;&gt; (realtà aumentata) “</w:t>
      </w:r>
    </w:p>
    <w:p w14:paraId="6AEB96EB" w14:textId="77777777" w:rsidR="009B7FB2" w:rsidRDefault="009B7FB2" w:rsidP="009B7FB2">
      <w:pPr>
        <w:pStyle w:val="CorpoA"/>
        <w:pBdr>
          <w:bottom w:val="none" w:sz="0" w:space="0" w:color="auto"/>
        </w:pBdr>
        <w:ind w:left="189"/>
      </w:pPr>
    </w:p>
    <w:p w14:paraId="5307F9EA" w14:textId="75C68DB4" w:rsidR="00A155F2" w:rsidRDefault="009B7FB2" w:rsidP="00CD4F22">
      <w:pPr>
        <w:pStyle w:val="CorpoA"/>
        <w:numPr>
          <w:ilvl w:val="0"/>
          <w:numId w:val="4"/>
        </w:numPr>
        <w:pBdr>
          <w:bottom w:val="none" w:sz="0" w:space="0" w:color="auto"/>
        </w:pBdr>
      </w:pPr>
      <w:r>
        <w:t>Rinaldini parla della giornata h2Day</w:t>
      </w:r>
    </w:p>
    <w:p w14:paraId="356740DF" w14:textId="77777777" w:rsidR="009B7FB2" w:rsidRDefault="009B7FB2" w:rsidP="009B7FB2">
      <w:pPr>
        <w:pStyle w:val="CorpoA"/>
        <w:pBdr>
          <w:bottom w:val="none" w:sz="0" w:space="0" w:color="auto"/>
        </w:pBdr>
        <w:ind w:left="189"/>
      </w:pPr>
    </w:p>
    <w:p w14:paraId="74B4D0C6" w14:textId="3F56571E" w:rsidR="009B7FB2" w:rsidRPr="009B7FB2" w:rsidRDefault="009B7FB2" w:rsidP="009B7FB2">
      <w:pPr>
        <w:pStyle w:val="CorpoA"/>
        <w:pBdr>
          <w:bottom w:val="none" w:sz="0" w:space="0" w:color="auto"/>
        </w:pBdr>
        <w:spacing w:before="0"/>
        <w:ind w:left="189"/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“La Giornata </w:t>
      </w:r>
      <w:proofErr w:type="gramStart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dell’Idrogeno, </w:t>
      </w:r>
      <w:r w:rsidRPr="009B7FB2">
        <w:rPr>
          <w:rFonts w:ascii="Arial" w:hAnsi="Arial" w:cs="Arial"/>
          <w:i/>
          <w:iCs/>
          <w:color w:val="222222"/>
          <w:shd w:val="clear" w:color="auto" w:fill="FFFFFF"/>
        </w:rPr>
        <w:t xml:space="preserve"> organizzato</w:t>
      </w:r>
      <w:proofErr w:type="gramEnd"/>
    </w:p>
    <w:p w14:paraId="57BA1F95" w14:textId="77777777" w:rsidR="009B7FB2" w:rsidRPr="009B7FB2" w:rsidRDefault="009B7FB2" w:rsidP="009B7FB2">
      <w:pPr>
        <w:pStyle w:val="CorpoA"/>
        <w:pBdr>
          <w:bottom w:val="none" w:sz="0" w:space="0" w:color="auto"/>
        </w:pBdr>
        <w:spacing w:before="0"/>
        <w:ind w:left="189"/>
        <w:rPr>
          <w:rFonts w:ascii="Arial" w:hAnsi="Arial" w:cs="Arial"/>
          <w:i/>
          <w:iCs/>
          <w:color w:val="222222"/>
          <w:shd w:val="clear" w:color="auto" w:fill="FFFFFF"/>
        </w:rPr>
      </w:pPr>
      <w:r w:rsidRPr="009B7FB2">
        <w:rPr>
          <w:rFonts w:ascii="Arial" w:hAnsi="Arial" w:cs="Arial"/>
          <w:i/>
          <w:iCs/>
          <w:color w:val="222222"/>
          <w:shd w:val="clear" w:color="auto" w:fill="FFFFFF"/>
        </w:rPr>
        <w:t>dall’Associazione Termotecnica Italiana (ATI), Sezione</w:t>
      </w:r>
    </w:p>
    <w:p w14:paraId="1A5A8773" w14:textId="77777777" w:rsidR="009B7FB2" w:rsidRPr="009B7FB2" w:rsidRDefault="009B7FB2" w:rsidP="009B7FB2">
      <w:pPr>
        <w:pStyle w:val="CorpoA"/>
        <w:pBdr>
          <w:bottom w:val="none" w:sz="0" w:space="0" w:color="auto"/>
        </w:pBdr>
        <w:spacing w:before="0"/>
        <w:ind w:left="189"/>
        <w:rPr>
          <w:rFonts w:ascii="Arial" w:hAnsi="Arial" w:cs="Arial"/>
          <w:i/>
          <w:iCs/>
          <w:color w:val="222222"/>
          <w:shd w:val="clear" w:color="auto" w:fill="FFFFFF"/>
        </w:rPr>
      </w:pPr>
      <w:r w:rsidRPr="009B7FB2">
        <w:rPr>
          <w:rFonts w:ascii="Arial" w:hAnsi="Arial" w:cs="Arial"/>
          <w:i/>
          <w:iCs/>
          <w:color w:val="222222"/>
          <w:shd w:val="clear" w:color="auto" w:fill="FFFFFF"/>
        </w:rPr>
        <w:t>Emilia-Romagna, con il patrocinio dell’Associazione Italiana Gestione</w:t>
      </w:r>
    </w:p>
    <w:p w14:paraId="1E0B04F8" w14:textId="77777777" w:rsidR="009B7FB2" w:rsidRPr="009B7FB2" w:rsidRDefault="009B7FB2" w:rsidP="009B7FB2">
      <w:pPr>
        <w:pStyle w:val="CorpoA"/>
        <w:pBdr>
          <w:bottom w:val="none" w:sz="0" w:space="0" w:color="auto"/>
        </w:pBdr>
        <w:spacing w:before="0"/>
        <w:ind w:left="189"/>
        <w:rPr>
          <w:rFonts w:ascii="Arial" w:hAnsi="Arial" w:cs="Arial"/>
          <w:i/>
          <w:iCs/>
          <w:color w:val="222222"/>
          <w:shd w:val="clear" w:color="auto" w:fill="FFFFFF"/>
        </w:rPr>
      </w:pPr>
      <w:r w:rsidRPr="009B7FB2">
        <w:rPr>
          <w:rFonts w:ascii="Arial" w:hAnsi="Arial" w:cs="Arial"/>
          <w:i/>
          <w:iCs/>
          <w:color w:val="222222"/>
          <w:shd w:val="clear" w:color="auto" w:fill="FFFFFF"/>
        </w:rPr>
        <w:t>dell’Energia (AIGE).</w:t>
      </w:r>
    </w:p>
    <w:p w14:paraId="27CA6ECB" w14:textId="77777777" w:rsidR="009B7FB2" w:rsidRPr="009B7FB2" w:rsidRDefault="009B7FB2" w:rsidP="009B7FB2">
      <w:pPr>
        <w:pStyle w:val="CorpoA"/>
        <w:pBdr>
          <w:bottom w:val="none" w:sz="0" w:space="0" w:color="auto"/>
        </w:pBdr>
        <w:spacing w:before="0"/>
        <w:ind w:left="189"/>
        <w:rPr>
          <w:rFonts w:ascii="Arial" w:hAnsi="Arial" w:cs="Arial"/>
          <w:i/>
          <w:iCs/>
          <w:color w:val="222222"/>
          <w:shd w:val="clear" w:color="auto" w:fill="FFFFFF"/>
        </w:rPr>
      </w:pPr>
    </w:p>
    <w:p w14:paraId="1C092D47" w14:textId="77777777" w:rsidR="009B7FB2" w:rsidRPr="009B7FB2" w:rsidRDefault="009B7FB2" w:rsidP="009B7FB2">
      <w:pPr>
        <w:pStyle w:val="CorpoA"/>
        <w:pBdr>
          <w:bottom w:val="none" w:sz="0" w:space="0" w:color="auto"/>
        </w:pBdr>
        <w:spacing w:before="0"/>
        <w:ind w:left="189"/>
        <w:rPr>
          <w:rFonts w:ascii="Arial" w:hAnsi="Arial" w:cs="Arial"/>
          <w:i/>
          <w:iCs/>
          <w:color w:val="222222"/>
          <w:shd w:val="clear" w:color="auto" w:fill="FFFFFF"/>
        </w:rPr>
      </w:pPr>
      <w:r w:rsidRPr="009B7FB2">
        <w:rPr>
          <w:rFonts w:ascii="Arial" w:hAnsi="Arial" w:cs="Arial"/>
          <w:i/>
          <w:iCs/>
          <w:color w:val="222222"/>
          <w:shd w:val="clear" w:color="auto" w:fill="FFFFFF"/>
        </w:rPr>
        <w:t>Scopo della giornata H2DAY è quello di condividere conoscenze, attività</w:t>
      </w:r>
    </w:p>
    <w:p w14:paraId="271AB3DE" w14:textId="77777777" w:rsidR="009B7FB2" w:rsidRPr="009B7FB2" w:rsidRDefault="009B7FB2" w:rsidP="009B7FB2">
      <w:pPr>
        <w:pStyle w:val="CorpoA"/>
        <w:pBdr>
          <w:bottom w:val="none" w:sz="0" w:space="0" w:color="auto"/>
        </w:pBdr>
        <w:spacing w:before="0"/>
        <w:ind w:left="189"/>
        <w:rPr>
          <w:rFonts w:ascii="Arial" w:hAnsi="Arial" w:cs="Arial"/>
          <w:i/>
          <w:iCs/>
          <w:color w:val="222222"/>
          <w:shd w:val="clear" w:color="auto" w:fill="FFFFFF"/>
        </w:rPr>
      </w:pPr>
      <w:r w:rsidRPr="009B7FB2">
        <w:rPr>
          <w:rFonts w:ascii="Arial" w:hAnsi="Arial" w:cs="Arial"/>
          <w:i/>
          <w:iCs/>
          <w:color w:val="222222"/>
          <w:shd w:val="clear" w:color="auto" w:fill="FFFFFF"/>
        </w:rPr>
        <w:t>di ricerca e sviluppo, nuove tecnologie e prospettive future sul tema del</w:t>
      </w:r>
    </w:p>
    <w:p w14:paraId="46731288" w14:textId="77777777" w:rsidR="009B7FB2" w:rsidRPr="009B7FB2" w:rsidRDefault="009B7FB2" w:rsidP="009B7FB2">
      <w:pPr>
        <w:pStyle w:val="CorpoA"/>
        <w:pBdr>
          <w:bottom w:val="none" w:sz="0" w:space="0" w:color="auto"/>
        </w:pBdr>
        <w:spacing w:before="0"/>
        <w:ind w:left="189"/>
        <w:rPr>
          <w:rFonts w:ascii="Arial" w:hAnsi="Arial" w:cs="Arial"/>
          <w:i/>
          <w:iCs/>
          <w:color w:val="222222"/>
          <w:shd w:val="clear" w:color="auto" w:fill="FFFFFF"/>
        </w:rPr>
      </w:pPr>
      <w:r w:rsidRPr="009B7FB2">
        <w:rPr>
          <w:rFonts w:ascii="Arial" w:hAnsi="Arial" w:cs="Arial"/>
          <w:i/>
          <w:iCs/>
          <w:color w:val="222222"/>
          <w:shd w:val="clear" w:color="auto" w:fill="FFFFFF"/>
        </w:rPr>
        <w:t>Vettore Energetico Idrogeno. Saranno presentate e discusse ricerche e</w:t>
      </w:r>
    </w:p>
    <w:p w14:paraId="479ABECD" w14:textId="77777777" w:rsidR="009B7FB2" w:rsidRPr="009B7FB2" w:rsidRDefault="009B7FB2" w:rsidP="009B7FB2">
      <w:pPr>
        <w:pStyle w:val="CorpoA"/>
        <w:pBdr>
          <w:bottom w:val="none" w:sz="0" w:space="0" w:color="auto"/>
        </w:pBdr>
        <w:spacing w:before="0"/>
        <w:ind w:left="189"/>
        <w:rPr>
          <w:rFonts w:ascii="Arial" w:hAnsi="Arial" w:cs="Arial"/>
          <w:i/>
          <w:iCs/>
          <w:color w:val="222222"/>
          <w:shd w:val="clear" w:color="auto" w:fill="FFFFFF"/>
        </w:rPr>
      </w:pPr>
      <w:r w:rsidRPr="009B7FB2">
        <w:rPr>
          <w:rFonts w:ascii="Arial" w:hAnsi="Arial" w:cs="Arial"/>
          <w:i/>
          <w:iCs/>
          <w:color w:val="222222"/>
          <w:shd w:val="clear" w:color="auto" w:fill="FFFFFF"/>
        </w:rPr>
        <w:t>attività sia su applicazioni stazionarie e automotive sia sui problemi legati</w:t>
      </w:r>
    </w:p>
    <w:p w14:paraId="75C6F339" w14:textId="16969EAF" w:rsidR="009B7FB2" w:rsidRPr="009B7FB2" w:rsidRDefault="009B7FB2" w:rsidP="009B7FB2">
      <w:pPr>
        <w:pStyle w:val="CorpoA"/>
        <w:pBdr>
          <w:bottom w:val="none" w:sz="0" w:space="0" w:color="auto"/>
        </w:pBdr>
        <w:spacing w:before="0"/>
        <w:ind w:left="189"/>
        <w:rPr>
          <w:rFonts w:ascii="Arial" w:hAnsi="Arial" w:cs="Arial"/>
          <w:i/>
          <w:iCs/>
          <w:color w:val="222222"/>
          <w:shd w:val="clear" w:color="auto" w:fill="FFFFFF"/>
        </w:rPr>
      </w:pPr>
      <w:r w:rsidRPr="009B7FB2">
        <w:rPr>
          <w:rFonts w:ascii="Arial" w:hAnsi="Arial" w:cs="Arial"/>
          <w:i/>
          <w:iCs/>
          <w:color w:val="222222"/>
          <w:shd w:val="clear" w:color="auto" w:fill="FFFFFF"/>
        </w:rPr>
        <w:t>a generazione, stoccaggio e distribuzione.</w:t>
      </w:r>
    </w:p>
    <w:p w14:paraId="6F65EAFC" w14:textId="3E13F1FE" w:rsidR="00A155F2" w:rsidRDefault="00A155F2" w:rsidP="009B7FB2">
      <w:pPr>
        <w:pStyle w:val="CorpoA"/>
        <w:pBdr>
          <w:bottom w:val="none" w:sz="0" w:space="0" w:color="auto"/>
        </w:pBdr>
        <w:ind w:left="189"/>
        <w:rPr>
          <w:i/>
        </w:rPr>
      </w:pPr>
      <w:r w:rsidRPr="009B7FB2">
        <w:rPr>
          <w:rFonts w:ascii="Arial" w:hAnsi="Arial" w:cs="Arial"/>
          <w:i/>
          <w:iCs/>
          <w:color w:val="222222"/>
          <w:shd w:val="clear" w:color="auto" w:fill="FFFFFF"/>
        </w:rPr>
        <w:t>Importante anche dare la nostra visione tecnica in merito ad altri argomenti caldi, come l’Idrogeno (per cui la nostra zona</w:t>
      </w:r>
      <w:r w:rsidRPr="009B7FB2">
        <w:rPr>
          <w:i/>
        </w:rPr>
        <w:t xml:space="preserve"> dovrebbe diventare un centro di produzione, stoccaggio e ricarica) e il PNRR</w:t>
      </w:r>
      <w:r w:rsidR="009B7FB2" w:rsidRPr="009B7FB2">
        <w:rPr>
          <w:i/>
        </w:rPr>
        <w:t>”</w:t>
      </w:r>
    </w:p>
    <w:p w14:paraId="1E37740B" w14:textId="77777777" w:rsidR="009B7FB2" w:rsidRDefault="009B7FB2" w:rsidP="009B7FB2">
      <w:pPr>
        <w:pStyle w:val="CorpoA"/>
        <w:pBdr>
          <w:bottom w:val="none" w:sz="0" w:space="0" w:color="auto"/>
        </w:pBdr>
        <w:ind w:left="189"/>
        <w:rPr>
          <w:i/>
        </w:rPr>
      </w:pPr>
    </w:p>
    <w:p w14:paraId="506B8A82" w14:textId="4A41763F" w:rsidR="009B7FB2" w:rsidRDefault="009B7FB2" w:rsidP="009B7FB2">
      <w:pPr>
        <w:pStyle w:val="CorpoA"/>
        <w:pBdr>
          <w:bottom w:val="none" w:sz="0" w:space="0" w:color="auto"/>
        </w:pBdr>
        <w:ind w:left="189"/>
        <w:rPr>
          <w:i/>
        </w:rPr>
      </w:pPr>
      <w:r>
        <w:rPr>
          <w:i/>
        </w:rPr>
        <w:t>Il corso è gratuito previa iscrizione alla ATI.</w:t>
      </w:r>
    </w:p>
    <w:p w14:paraId="4C6239A9" w14:textId="33D99CBC" w:rsidR="009B7FB2" w:rsidRPr="009B7FB2" w:rsidRDefault="009B7FB2" w:rsidP="009B7FB2">
      <w:pPr>
        <w:pStyle w:val="CorpoA"/>
        <w:pBdr>
          <w:bottom w:val="none" w:sz="0" w:space="0" w:color="auto"/>
        </w:pBdr>
        <w:ind w:left="189"/>
        <w:rPr>
          <w:i/>
        </w:rPr>
      </w:pPr>
      <w:r>
        <w:rPr>
          <w:i/>
        </w:rPr>
        <w:t>Il corso non eroga crediti ma Visentin si fa carico di fare richiesta formale alla segreteria per attribuzione patrocinio.</w:t>
      </w:r>
    </w:p>
    <w:p w14:paraId="3D2E01EA" w14:textId="287553E5" w:rsidR="00AC6906" w:rsidRDefault="009202E3" w:rsidP="009202E3">
      <w:pPr>
        <w:pStyle w:val="CorpoA"/>
        <w:numPr>
          <w:ilvl w:val="0"/>
          <w:numId w:val="8"/>
        </w:numPr>
        <w:pBdr>
          <w:bottom w:val="none" w:sz="0" w:space="0" w:color="auto"/>
        </w:pBdr>
      </w:pPr>
      <w:r>
        <w:t>Goldoni introduce la commissione meccanica ed automotive</w:t>
      </w:r>
    </w:p>
    <w:p w14:paraId="6E0A0B90" w14:textId="77777777" w:rsidR="009202E3" w:rsidRDefault="009202E3" w:rsidP="009202E3">
      <w:pPr>
        <w:pStyle w:val="CorpoA"/>
        <w:pBdr>
          <w:bottom w:val="none" w:sz="0" w:space="0" w:color="auto"/>
        </w:pBdr>
        <w:ind w:left="720"/>
        <w:rPr>
          <w:rFonts w:ascii="Helvetica Neue" w:hAnsi="Helvetica Neue" w:hint="eastAsia"/>
          <w:color w:val="3B3B3B"/>
          <w:sz w:val="21"/>
          <w:szCs w:val="21"/>
          <w:shd w:val="clear" w:color="auto" w:fill="FFFFFF"/>
        </w:rPr>
      </w:pPr>
      <w:r>
        <w:rPr>
          <w:rFonts w:ascii="Helvetica Neue" w:hAnsi="Helvetica Neue" w:hint="eastAsia"/>
          <w:color w:val="3B3B3B"/>
          <w:sz w:val="21"/>
          <w:szCs w:val="21"/>
          <w:shd w:val="clear" w:color="auto" w:fill="FFFFFF"/>
        </w:rPr>
        <w:t>U</w:t>
      </w:r>
      <w:r>
        <w:rPr>
          <w:rFonts w:ascii="Helvetica Neue" w:hAnsi="Helvetica Neue"/>
          <w:color w:val="3B3B3B"/>
          <w:sz w:val="21"/>
          <w:szCs w:val="21"/>
          <w:shd w:val="clear" w:color="auto" w:fill="FFFFFF"/>
        </w:rPr>
        <w:t>na commissione dove gli ingegneri potranno affinare le tematiche e problematiche del</w:t>
      </w:r>
    </w:p>
    <w:p w14:paraId="41D2DF6E" w14:textId="77777777" w:rsidR="009202E3" w:rsidRDefault="009202E3" w:rsidP="009202E3">
      <w:pPr>
        <w:pStyle w:val="CorpoA"/>
        <w:pBdr>
          <w:bottom w:val="none" w:sz="0" w:space="0" w:color="auto"/>
        </w:pBdr>
        <w:ind w:left="720"/>
        <w:rPr>
          <w:rFonts w:ascii="Helvetica Neue" w:hAnsi="Helvetica Neue" w:hint="eastAsia"/>
          <w:color w:val="3B3B3B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3B3B3B"/>
          <w:sz w:val="21"/>
          <w:szCs w:val="21"/>
          <w:shd w:val="clear" w:color="auto" w:fill="FFFFFF"/>
        </w:rPr>
        <w:t>- layout veicolo;</w:t>
      </w:r>
    </w:p>
    <w:p w14:paraId="3CEB8EA3" w14:textId="77777777" w:rsidR="009202E3" w:rsidRDefault="009202E3" w:rsidP="009202E3">
      <w:pPr>
        <w:pStyle w:val="CorpoA"/>
        <w:pBdr>
          <w:bottom w:val="none" w:sz="0" w:space="0" w:color="auto"/>
        </w:pBdr>
        <w:ind w:left="720"/>
        <w:rPr>
          <w:rFonts w:ascii="Helvetica Neue" w:hAnsi="Helvetica Neue" w:hint="eastAsia"/>
          <w:color w:val="3B3B3B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3B3B3B"/>
          <w:sz w:val="21"/>
          <w:szCs w:val="21"/>
          <w:shd w:val="clear" w:color="auto" w:fill="FFFFFF"/>
        </w:rPr>
        <w:t>- processi produttivi per la costruzione assemblaggio dei sistemi scelta materiali e effetti sulla meccanica;</w:t>
      </w:r>
    </w:p>
    <w:p w14:paraId="3820308A" w14:textId="59EAF36B" w:rsidR="009202E3" w:rsidRDefault="009202E3" w:rsidP="009202E3">
      <w:pPr>
        <w:pStyle w:val="CorpoA"/>
        <w:pBdr>
          <w:bottom w:val="none" w:sz="0" w:space="0" w:color="auto"/>
        </w:pBdr>
        <w:ind w:left="720"/>
        <w:rPr>
          <w:rFonts w:ascii="Helvetica Neue" w:hAnsi="Helvetica Neue" w:hint="eastAsia"/>
          <w:color w:val="3B3B3B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3B3B3B"/>
          <w:sz w:val="21"/>
          <w:szCs w:val="21"/>
          <w:shd w:val="clear" w:color="auto" w:fill="FFFFFF"/>
        </w:rPr>
        <w:t>- sistemi di controllo del veicolo;</w:t>
      </w:r>
    </w:p>
    <w:p w14:paraId="258933C1" w14:textId="7F115A73" w:rsidR="009202E3" w:rsidRDefault="009202E3" w:rsidP="009202E3">
      <w:pPr>
        <w:pStyle w:val="CorpoA"/>
        <w:pBdr>
          <w:bottom w:val="none" w:sz="0" w:space="0" w:color="auto"/>
        </w:pBdr>
        <w:ind w:left="720"/>
        <w:rPr>
          <w:rFonts w:ascii="Helvetica Neue" w:hAnsi="Helvetica Neue" w:hint="eastAsia"/>
          <w:color w:val="3B3B3B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3B3B3B"/>
          <w:sz w:val="21"/>
          <w:szCs w:val="21"/>
          <w:shd w:val="clear" w:color="auto" w:fill="FFFFFF"/>
        </w:rPr>
        <w:t>- sistemi ibridi</w:t>
      </w:r>
    </w:p>
    <w:p w14:paraId="57C7F94B" w14:textId="2C9FA257" w:rsidR="009202E3" w:rsidRDefault="009202E3" w:rsidP="009202E3">
      <w:pPr>
        <w:pStyle w:val="CorpoA"/>
        <w:pBdr>
          <w:bottom w:val="none" w:sz="0" w:space="0" w:color="auto"/>
        </w:pBdr>
        <w:ind w:left="720"/>
        <w:rPr>
          <w:rFonts w:ascii="Helvetica Neue" w:hAnsi="Helvetica Neue" w:hint="eastAsia"/>
          <w:color w:val="3B3B3B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3B3B3B"/>
          <w:sz w:val="21"/>
          <w:szCs w:val="21"/>
          <w:shd w:val="clear" w:color="auto" w:fill="FFFFFF"/>
        </w:rPr>
        <w:t xml:space="preserve">Questa commissione diventa di fatto l’evoluzione del gruppo di lavoro automotive per il quale Rinaldini ha contributo con organizzazione eventi su sistemi ibridi, di accumulo e power- </w:t>
      </w:r>
      <w:proofErr w:type="spellStart"/>
      <w:r>
        <w:rPr>
          <w:rFonts w:ascii="Helvetica Neue" w:hAnsi="Helvetica Neue"/>
          <w:color w:val="3B3B3B"/>
          <w:sz w:val="21"/>
          <w:szCs w:val="21"/>
          <w:shd w:val="clear" w:color="auto" w:fill="FFFFFF"/>
        </w:rPr>
        <w:t>train</w:t>
      </w:r>
      <w:proofErr w:type="spellEnd"/>
      <w:r>
        <w:rPr>
          <w:rFonts w:ascii="Helvetica Neue" w:hAnsi="Helvetica Neue"/>
          <w:color w:val="3B3B3B"/>
          <w:sz w:val="21"/>
          <w:szCs w:val="21"/>
          <w:shd w:val="clear" w:color="auto" w:fill="FFFFFF"/>
        </w:rPr>
        <w:t>.</w:t>
      </w:r>
    </w:p>
    <w:p w14:paraId="1E32D5B0" w14:textId="4BF91BD4" w:rsidR="009202E3" w:rsidRDefault="009202E3" w:rsidP="009202E3">
      <w:pPr>
        <w:pStyle w:val="CorpoA"/>
        <w:pBdr>
          <w:bottom w:val="none" w:sz="0" w:space="0" w:color="auto"/>
        </w:pBdr>
        <w:ind w:left="720"/>
      </w:pPr>
      <w:r>
        <w:rPr>
          <w:rFonts w:ascii="Helvetica Neue" w:hAnsi="Helvetica Neue"/>
          <w:color w:val="3B3B3B"/>
          <w:sz w:val="21"/>
          <w:szCs w:val="21"/>
          <w:shd w:val="clear" w:color="auto" w:fill="FFFFFF"/>
        </w:rPr>
        <w:t>Si chiede la collaborazione e partecipazione al fine di creare eventi multidisciplinari che intersechino competenze di impianto (infrastruttura) a quelle del veicolo.</w:t>
      </w:r>
    </w:p>
    <w:p w14:paraId="6564C9A3" w14:textId="77777777" w:rsidR="00747867" w:rsidRDefault="00747867" w:rsidP="00602E88">
      <w:pPr>
        <w:pStyle w:val="CorpoA"/>
        <w:pBdr>
          <w:bottom w:val="none" w:sz="0" w:space="0" w:color="auto"/>
        </w:pBdr>
      </w:pPr>
    </w:p>
    <w:p w14:paraId="2C531BA1" w14:textId="4CD2C653" w:rsidR="000B3D46" w:rsidRDefault="009202E3" w:rsidP="002233C6">
      <w:pPr>
        <w:pStyle w:val="CorpoA"/>
      </w:pPr>
      <w:r>
        <w:lastRenderedPageBreak/>
        <w:t xml:space="preserve">A questo proposito Simona Ferrari parla di un possibile evento su guida autonomia centrando appieno le tematiche di commissione poiché vede </w:t>
      </w:r>
      <w:proofErr w:type="spellStart"/>
      <w:r>
        <w:t>intersercarsi</w:t>
      </w:r>
      <w:proofErr w:type="spellEnd"/>
      <w:r>
        <w:t xml:space="preserve"> l’ambito informazione, veicolo, impianti ed </w:t>
      </w:r>
      <w:proofErr w:type="spellStart"/>
      <w:r>
        <w:t>infrasttutture</w:t>
      </w:r>
      <w:proofErr w:type="spellEnd"/>
      <w:r>
        <w:t>.</w:t>
      </w:r>
    </w:p>
    <w:p w14:paraId="4D0F31EC" w14:textId="1C2CF31F" w:rsidR="009202E3" w:rsidRDefault="009202E3" w:rsidP="002233C6">
      <w:pPr>
        <w:pStyle w:val="CorpoA"/>
      </w:pPr>
      <w:r>
        <w:t>Argomento da approfondire.</w:t>
      </w:r>
    </w:p>
    <w:p w14:paraId="0377BC4A" w14:textId="77777777" w:rsidR="009202E3" w:rsidRDefault="009202E3" w:rsidP="002233C6">
      <w:pPr>
        <w:pStyle w:val="CorpoA"/>
      </w:pPr>
    </w:p>
    <w:p w14:paraId="237F1610" w14:textId="355E10C5" w:rsidR="009202E3" w:rsidRDefault="009202E3" w:rsidP="002233C6">
      <w:pPr>
        <w:pStyle w:val="CorpoA"/>
      </w:pPr>
      <w:r>
        <w:t>Visentin si prende impegno di contattare Marinosci per sviluppare entro anno evento sui:</w:t>
      </w:r>
    </w:p>
    <w:p w14:paraId="0BE97E98" w14:textId="226E659E" w:rsidR="009202E3" w:rsidRDefault="009202E3" w:rsidP="002233C6">
      <w:pPr>
        <w:pStyle w:val="CorpoA"/>
        <w:rPr>
          <w:rFonts w:ascii="Arial" w:eastAsia="Times New Roman" w:hAnsi="Arial" w:cs="Arial"/>
          <w:b/>
          <w:i/>
          <w:color w:val="222222"/>
          <w:bdr w:val="none" w:sz="0" w:space="0" w:color="auto"/>
        </w:rPr>
      </w:pPr>
      <w:r>
        <w:rPr>
          <w:rFonts w:ascii="Arial" w:eastAsia="Times New Roman" w:hAnsi="Arial" w:cs="Arial"/>
          <w:i/>
          <w:color w:val="222222"/>
          <w:bdr w:val="none" w:sz="0" w:space="0" w:color="auto"/>
        </w:rPr>
        <w:t>“</w:t>
      </w:r>
      <w:r w:rsidRPr="009202E3">
        <w:rPr>
          <w:rFonts w:ascii="Arial" w:eastAsia="Times New Roman" w:hAnsi="Arial" w:cs="Arial"/>
          <w:i/>
          <w:color w:val="222222"/>
          <w:bdr w:val="none" w:sz="0" w:space="0" w:color="auto"/>
        </w:rPr>
        <w:t>NUOVO DECRETO REQUISITI MINIMI LINEE GUIDA PER LA CERTIFICAZIONE ENERGETICA DEGLI EDIFICI</w:t>
      </w:r>
      <w:r>
        <w:rPr>
          <w:rFonts w:ascii="Arial" w:eastAsia="Times New Roman" w:hAnsi="Arial" w:cs="Arial"/>
          <w:i/>
          <w:color w:val="222222"/>
          <w:bdr w:val="none" w:sz="0" w:space="0" w:color="auto"/>
        </w:rPr>
        <w:t xml:space="preserve"> E </w:t>
      </w:r>
      <w:r w:rsidRPr="009202E3">
        <w:rPr>
          <w:rFonts w:ascii="Arial" w:eastAsia="Times New Roman" w:hAnsi="Arial" w:cs="Arial"/>
          <w:b/>
          <w:i/>
          <w:color w:val="222222"/>
          <w:bdr w:val="none" w:sz="0" w:space="0" w:color="auto"/>
        </w:rPr>
        <w:t>CAM</w:t>
      </w:r>
      <w:r w:rsidR="00C43FF9">
        <w:rPr>
          <w:rFonts w:ascii="Arial" w:eastAsia="Times New Roman" w:hAnsi="Arial" w:cs="Arial"/>
          <w:b/>
          <w:i/>
          <w:color w:val="222222"/>
          <w:bdr w:val="none" w:sz="0" w:space="0" w:color="auto"/>
        </w:rPr>
        <w:t>”</w:t>
      </w:r>
    </w:p>
    <w:p w14:paraId="32F8226D" w14:textId="6E4BBE60" w:rsidR="009202E3" w:rsidRPr="00943FAD" w:rsidRDefault="00C43FF9" w:rsidP="00C43FF9">
      <w:pPr>
        <w:pStyle w:val="CorpoA"/>
        <w:numPr>
          <w:ilvl w:val="0"/>
          <w:numId w:val="9"/>
        </w:numPr>
        <w:rPr>
          <w:rFonts w:ascii="Arial" w:eastAsia="Times New Roman" w:hAnsi="Arial" w:cs="Arial"/>
          <w:bCs/>
          <w:iCs/>
          <w:color w:val="0070C0"/>
          <w:bdr w:val="none" w:sz="0" w:space="0" w:color="auto"/>
        </w:rPr>
      </w:pPr>
      <w:r w:rsidRPr="00943FAD">
        <w:rPr>
          <w:rFonts w:ascii="Arial" w:eastAsia="Times New Roman" w:hAnsi="Arial" w:cs="Arial"/>
          <w:bCs/>
          <w:iCs/>
          <w:color w:val="0070C0"/>
          <w:bdr w:val="none" w:sz="0" w:space="0" w:color="auto"/>
        </w:rPr>
        <w:t xml:space="preserve">I requisiti minimi di efficienza energetica alla luce del nuovo quadro normativo Regionale e Nazionale e approfondimenti sull’applicazione dei CAM </w:t>
      </w:r>
      <w:proofErr w:type="gramStart"/>
      <w:r w:rsidRPr="00943FAD">
        <w:rPr>
          <w:rFonts w:ascii="Arial" w:eastAsia="Times New Roman" w:hAnsi="Arial" w:cs="Arial"/>
          <w:bCs/>
          <w:iCs/>
          <w:color w:val="0070C0"/>
          <w:bdr w:val="none" w:sz="0" w:space="0" w:color="auto"/>
        </w:rPr>
        <w:t>( Criteri</w:t>
      </w:r>
      <w:proofErr w:type="gramEnd"/>
      <w:r w:rsidRPr="00943FAD">
        <w:rPr>
          <w:rFonts w:ascii="Arial" w:eastAsia="Times New Roman" w:hAnsi="Arial" w:cs="Arial"/>
          <w:bCs/>
          <w:iCs/>
          <w:color w:val="0070C0"/>
          <w:bdr w:val="none" w:sz="0" w:space="0" w:color="auto"/>
        </w:rPr>
        <w:t xml:space="preserve"> minimi Ambientali )  nel caso di progettazione di strutture in ambito pubblico e privato.</w:t>
      </w:r>
    </w:p>
    <w:p w14:paraId="2A163991" w14:textId="79A07039" w:rsidR="00C43FF9" w:rsidRPr="00943FAD" w:rsidRDefault="00C43FF9" w:rsidP="00C43FF9">
      <w:pPr>
        <w:pStyle w:val="CorpoA"/>
        <w:numPr>
          <w:ilvl w:val="0"/>
          <w:numId w:val="9"/>
        </w:numPr>
        <w:rPr>
          <w:rFonts w:ascii="Arial" w:eastAsia="Times New Roman" w:hAnsi="Arial" w:cs="Arial"/>
          <w:color w:val="0070C0"/>
          <w:bdr w:val="none" w:sz="0" w:space="0" w:color="auto"/>
        </w:rPr>
      </w:pPr>
      <w:r w:rsidRPr="00943FAD">
        <w:rPr>
          <w:rFonts w:ascii="Arial" w:eastAsia="Times New Roman" w:hAnsi="Arial" w:cs="Arial"/>
          <w:bCs/>
          <w:iCs/>
          <w:color w:val="0070C0"/>
          <w:bdr w:val="none" w:sz="0" w:space="0" w:color="auto"/>
        </w:rPr>
        <w:t xml:space="preserve">Le comunità energetiche quadro normativo e applicabilità in collaborazione con Normatori Regionali e </w:t>
      </w:r>
      <w:proofErr w:type="gramStart"/>
      <w:r w:rsidRPr="00943FAD">
        <w:rPr>
          <w:rFonts w:ascii="Arial" w:eastAsia="Times New Roman" w:hAnsi="Arial" w:cs="Arial"/>
          <w:bCs/>
          <w:iCs/>
          <w:color w:val="0070C0"/>
          <w:bdr w:val="none" w:sz="0" w:space="0" w:color="auto"/>
        </w:rPr>
        <w:t>AESS .</w:t>
      </w:r>
      <w:proofErr w:type="gramEnd"/>
      <w:r w:rsidRPr="00943FAD">
        <w:rPr>
          <w:rFonts w:ascii="Arial" w:eastAsia="Times New Roman" w:hAnsi="Arial" w:cs="Arial"/>
          <w:bCs/>
          <w:iCs/>
          <w:color w:val="0070C0"/>
          <w:bdr w:val="none" w:sz="0" w:space="0" w:color="auto"/>
        </w:rPr>
        <w:t xml:space="preserve"> Quadri Comunitari e inquadramenti nazionali relativi a applicabilità delle CER e AC </w:t>
      </w:r>
      <w:proofErr w:type="gramStart"/>
      <w:r w:rsidRPr="00943FAD">
        <w:rPr>
          <w:rFonts w:ascii="Arial" w:eastAsia="Times New Roman" w:hAnsi="Arial" w:cs="Arial"/>
          <w:bCs/>
          <w:iCs/>
          <w:color w:val="0070C0"/>
          <w:bdr w:val="none" w:sz="0" w:space="0" w:color="auto"/>
        </w:rPr>
        <w:t>( autoconsumo</w:t>
      </w:r>
      <w:proofErr w:type="gramEnd"/>
      <w:r w:rsidRPr="00943FAD">
        <w:rPr>
          <w:rFonts w:ascii="Arial" w:eastAsia="Times New Roman" w:hAnsi="Arial" w:cs="Arial"/>
          <w:bCs/>
          <w:iCs/>
          <w:color w:val="0070C0"/>
          <w:bdr w:val="none" w:sz="0" w:space="0" w:color="auto"/>
        </w:rPr>
        <w:t xml:space="preserve"> condiviso ).</w:t>
      </w:r>
    </w:p>
    <w:p w14:paraId="4B79883B" w14:textId="77777777" w:rsidR="00943FAD" w:rsidRPr="00943FAD" w:rsidRDefault="00C43FF9" w:rsidP="002233C6">
      <w:pPr>
        <w:pStyle w:val="CorpoA"/>
        <w:rPr>
          <w:rFonts w:ascii="Arial" w:eastAsia="Times New Roman" w:hAnsi="Arial" w:cs="Arial"/>
          <w:color w:val="0070C0"/>
          <w:bdr w:val="none" w:sz="0" w:space="0" w:color="auto"/>
        </w:rPr>
      </w:pPr>
      <w:r w:rsidRPr="00943FAD">
        <w:rPr>
          <w:rFonts w:ascii="Arial" w:eastAsia="Times New Roman" w:hAnsi="Arial" w:cs="Arial"/>
          <w:color w:val="0070C0"/>
          <w:bdr w:val="none" w:sz="0" w:space="0" w:color="auto"/>
        </w:rPr>
        <w:t xml:space="preserve">A fronte di riscontri a breve su relatori e dettagli di svolgimento saranno aggiornati </w:t>
      </w:r>
      <w:r w:rsidR="00943FAD" w:rsidRPr="00943FAD">
        <w:rPr>
          <w:rFonts w:ascii="Arial" w:eastAsia="Times New Roman" w:hAnsi="Arial" w:cs="Arial"/>
          <w:color w:val="0070C0"/>
          <w:bdr w:val="none" w:sz="0" w:space="0" w:color="auto"/>
        </w:rPr>
        <w:t>i tempi di organizzazione degli eventi sopra citati.</w:t>
      </w:r>
    </w:p>
    <w:p w14:paraId="744D852A" w14:textId="23D33220" w:rsidR="009202E3" w:rsidRPr="009202E3" w:rsidRDefault="009202E3" w:rsidP="002233C6">
      <w:pPr>
        <w:pStyle w:val="CorpoA"/>
        <w:rPr>
          <w:rFonts w:ascii="Arial" w:eastAsia="Times New Roman" w:hAnsi="Arial" w:cs="Arial"/>
          <w:color w:val="222222"/>
          <w:bdr w:val="none" w:sz="0" w:space="0" w:color="auto"/>
        </w:rPr>
      </w:pPr>
      <w:r w:rsidRPr="009202E3">
        <w:rPr>
          <w:rFonts w:ascii="Arial" w:eastAsia="Times New Roman" w:hAnsi="Arial" w:cs="Arial"/>
          <w:color w:val="222222"/>
          <w:bdr w:val="none" w:sz="0" w:space="0" w:color="auto"/>
        </w:rPr>
        <w:t xml:space="preserve">In subordine si porteranno avanti eventi su ventilazione meccanica </w:t>
      </w:r>
      <w:r w:rsidR="00943FAD" w:rsidRPr="00943FAD">
        <w:rPr>
          <w:rFonts w:ascii="Arial" w:eastAsia="Times New Roman" w:hAnsi="Arial" w:cs="Arial"/>
          <w:color w:val="0070C0"/>
          <w:bdr w:val="none" w:sz="0" w:space="0" w:color="auto"/>
        </w:rPr>
        <w:t>in collaborazione con Unimore</w:t>
      </w:r>
      <w:r w:rsidR="00943FAD">
        <w:rPr>
          <w:rFonts w:ascii="Arial" w:eastAsia="Times New Roman" w:hAnsi="Arial" w:cs="Arial"/>
          <w:color w:val="222222"/>
          <w:bdr w:val="none" w:sz="0" w:space="0" w:color="auto"/>
        </w:rPr>
        <w:t xml:space="preserve"> gruppo termotecnico </w:t>
      </w:r>
      <w:r w:rsidRPr="009202E3">
        <w:rPr>
          <w:rFonts w:ascii="Arial" w:eastAsia="Times New Roman" w:hAnsi="Arial" w:cs="Arial"/>
          <w:color w:val="222222"/>
          <w:bdr w:val="none" w:sz="0" w:space="0" w:color="auto"/>
        </w:rPr>
        <w:t>e comunità energetiche (coinvolgendo ing. Zanotti).</w:t>
      </w:r>
    </w:p>
    <w:p w14:paraId="126EC1BA" w14:textId="77777777" w:rsidR="009202E3" w:rsidRPr="009202E3" w:rsidRDefault="009202E3" w:rsidP="002233C6">
      <w:pPr>
        <w:pStyle w:val="CorpoA"/>
        <w:rPr>
          <w:rFonts w:ascii="Arial" w:eastAsia="Times New Roman" w:hAnsi="Arial" w:cs="Arial"/>
          <w:i/>
          <w:color w:val="222222"/>
          <w:bdr w:val="none" w:sz="0" w:space="0" w:color="auto"/>
        </w:rPr>
      </w:pPr>
    </w:p>
    <w:p w14:paraId="0B57CA74" w14:textId="6813AC70" w:rsidR="00C96962" w:rsidRDefault="00253995" w:rsidP="00C96962">
      <w:pPr>
        <w:pStyle w:val="CorpoA"/>
      </w:pPr>
      <w:r>
        <w:t xml:space="preserve">La seduta si chiude alle ore </w:t>
      </w:r>
      <w:r w:rsidR="002233C6">
        <w:t>1</w:t>
      </w:r>
      <w:r w:rsidR="00A37E85">
        <w:t>9:</w:t>
      </w:r>
      <w:r w:rsidR="009B7FB2">
        <w:t>15</w:t>
      </w:r>
    </w:p>
    <w:p w14:paraId="55CB2545" w14:textId="77777777" w:rsidR="009B7FB2" w:rsidRDefault="009B7FB2" w:rsidP="00C96962">
      <w:pPr>
        <w:pStyle w:val="CorpoA"/>
      </w:pPr>
    </w:p>
    <w:p w14:paraId="5D30D82F" w14:textId="77777777" w:rsidR="00C96962" w:rsidRDefault="00C96962" w:rsidP="00C96962">
      <w:pPr>
        <w:pStyle w:val="CorpoA"/>
      </w:pPr>
      <w:r>
        <w:t xml:space="preserve">Il Coordinatore </w:t>
      </w:r>
    </w:p>
    <w:p w14:paraId="35E27D48" w14:textId="550D4F64" w:rsidR="00C96962" w:rsidRDefault="009B7FB2" w:rsidP="00C96962">
      <w:pPr>
        <w:pStyle w:val="CorpoA"/>
      </w:pPr>
      <w:r>
        <w:t>Ing. Capodieci Giuseppe</w:t>
      </w:r>
    </w:p>
    <w:p w14:paraId="4CED16CF" w14:textId="77777777" w:rsidR="00C96962" w:rsidRDefault="00C96962" w:rsidP="00C96962">
      <w:pPr>
        <w:pStyle w:val="CorpoA"/>
      </w:pPr>
    </w:p>
    <w:sectPr w:rsidR="00C96962" w:rsidSect="007008E3">
      <w:headerReference w:type="default" r:id="rId7"/>
      <w:footerReference w:type="default" r:id="rId8"/>
      <w:pgSz w:w="11900" w:h="16840"/>
      <w:pgMar w:top="2041" w:right="1242" w:bottom="1440" w:left="1242" w:header="1196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3F8A" w14:textId="77777777" w:rsidR="00AD0C07" w:rsidRDefault="00AD0C07">
      <w:r>
        <w:separator/>
      </w:r>
    </w:p>
  </w:endnote>
  <w:endnote w:type="continuationSeparator" w:id="0">
    <w:p w14:paraId="406F0DF1" w14:textId="77777777" w:rsidR="00AD0C07" w:rsidRDefault="00AD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 Light">
    <w:altName w:val="Arial Nova Light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0DC6" w14:textId="77777777" w:rsidR="006166F6" w:rsidRDefault="006166F6">
    <w:pPr>
      <w:pStyle w:val="IntestazioneepidipaginaA"/>
      <w:tabs>
        <w:tab w:val="clear" w:pos="9020"/>
        <w:tab w:val="center" w:pos="4710"/>
        <w:tab w:val="right" w:pos="9400"/>
      </w:tabs>
    </w:pPr>
    <w:r>
      <w:fldChar w:fldCharType="begin"/>
    </w:r>
    <w:r>
      <w:instrText xml:space="preserve"> PAGE </w:instrText>
    </w:r>
    <w:r>
      <w:fldChar w:fldCharType="separate"/>
    </w:r>
    <w:r w:rsidR="009202E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09EF" w14:textId="77777777" w:rsidR="00AD0C07" w:rsidRDefault="00AD0C07">
      <w:r>
        <w:separator/>
      </w:r>
    </w:p>
  </w:footnote>
  <w:footnote w:type="continuationSeparator" w:id="0">
    <w:p w14:paraId="56B35975" w14:textId="77777777" w:rsidR="00AD0C07" w:rsidRDefault="00AD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B777" w14:textId="53C57EB0" w:rsidR="006166F6" w:rsidRDefault="006166F6">
    <w:pPr>
      <w:pStyle w:val="IntestazioneepidipaginaA"/>
      <w:tabs>
        <w:tab w:val="clear" w:pos="9020"/>
        <w:tab w:val="center" w:pos="4710"/>
        <w:tab w:val="right" w:pos="9400"/>
      </w:tabs>
    </w:pPr>
    <w:r>
      <w:tab/>
    </w:r>
    <w:r>
      <w:tab/>
    </w:r>
    <w:r w:rsidR="009B7FB2">
      <w:t>Venerdì</w:t>
    </w:r>
    <w:r w:rsidR="003576F5">
      <w:t xml:space="preserve"> </w:t>
    </w:r>
    <w:r w:rsidR="009B7FB2">
      <w:t>16</w:t>
    </w:r>
    <w:r w:rsidR="00AC6906">
      <w:t xml:space="preserve"> </w:t>
    </w:r>
    <w:r w:rsidR="009B7FB2">
      <w:t>settembre</w:t>
    </w:r>
    <w:r w:rsidR="00AC6906">
      <w:t xml:space="preserve"> 2022</w:t>
    </w:r>
    <w:r w:rsidR="003576F5">
      <w:t xml:space="preserve"> ore </w:t>
    </w:r>
    <w:r w:rsidR="00270528">
      <w:t>18:00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F3D"/>
    <w:multiLevelType w:val="hybridMultilevel"/>
    <w:tmpl w:val="FAAC4CA0"/>
    <w:lvl w:ilvl="0" w:tplc="0410000F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C2F8C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F6A2D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0B54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54FBB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52C04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A0854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3E512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EAC9C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4060DC"/>
    <w:multiLevelType w:val="hybridMultilevel"/>
    <w:tmpl w:val="D86A186A"/>
    <w:numStyleLink w:val="Trattino"/>
  </w:abstractNum>
  <w:abstractNum w:abstractNumId="2" w15:restartNumberingAfterBreak="0">
    <w:nsid w:val="102C0E56"/>
    <w:multiLevelType w:val="hybridMultilevel"/>
    <w:tmpl w:val="430ED34A"/>
    <w:lvl w:ilvl="0" w:tplc="C134993E">
      <w:start w:val="1"/>
      <w:numFmt w:val="bullet"/>
      <w:lvlText w:val="­"/>
      <w:lvlJc w:val="left"/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34993E">
      <w:start w:val="1"/>
      <w:numFmt w:val="bullet"/>
      <w:lvlText w:val="­"/>
      <w:lvlJc w:val="left"/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F6A2D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0B54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54FBB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52C04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A0854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3E512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EAC9C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42037D"/>
    <w:multiLevelType w:val="hybridMultilevel"/>
    <w:tmpl w:val="23B085BC"/>
    <w:numStyleLink w:val="Puntielenco"/>
  </w:abstractNum>
  <w:abstractNum w:abstractNumId="4" w15:restartNumberingAfterBreak="0">
    <w:nsid w:val="45906866"/>
    <w:multiLevelType w:val="hybridMultilevel"/>
    <w:tmpl w:val="A94AF9EE"/>
    <w:lvl w:ilvl="0" w:tplc="C134993E">
      <w:start w:val="1"/>
      <w:numFmt w:val="bullet"/>
      <w:lvlText w:val="­"/>
      <w:lvlJc w:val="left"/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C2F8C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F6A2D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0B54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54FBB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52C04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A0854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3E512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EAC9C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C8D0671"/>
    <w:multiLevelType w:val="hybridMultilevel"/>
    <w:tmpl w:val="1DA256C4"/>
    <w:lvl w:ilvl="0" w:tplc="698ECA4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1841"/>
    <w:multiLevelType w:val="hybridMultilevel"/>
    <w:tmpl w:val="5E4ACF5E"/>
    <w:lvl w:ilvl="0" w:tplc="560EE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54BF"/>
    <w:multiLevelType w:val="hybridMultilevel"/>
    <w:tmpl w:val="D86A186A"/>
    <w:styleLink w:val="Trattino"/>
    <w:lvl w:ilvl="0" w:tplc="DF9E5D5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A86BD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EC3D9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463FB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BA161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18F02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EC661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2A51F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0BBC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7"/>
        <w:szCs w:val="27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C344353"/>
    <w:multiLevelType w:val="hybridMultilevel"/>
    <w:tmpl w:val="23B085BC"/>
    <w:styleLink w:val="Puntielenco"/>
    <w:lvl w:ilvl="0" w:tplc="E15048E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8A9C7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F4A55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769DC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7E65B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646104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48A3B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206F50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E0483E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06757085">
    <w:abstractNumId w:val="7"/>
  </w:num>
  <w:num w:numId="2" w16cid:durableId="825585259">
    <w:abstractNumId w:val="1"/>
  </w:num>
  <w:num w:numId="3" w16cid:durableId="396440845">
    <w:abstractNumId w:val="8"/>
  </w:num>
  <w:num w:numId="4" w16cid:durableId="195965998">
    <w:abstractNumId w:val="3"/>
  </w:num>
  <w:num w:numId="5" w16cid:durableId="1356928565">
    <w:abstractNumId w:val="0"/>
  </w:num>
  <w:num w:numId="6" w16cid:durableId="1295524725">
    <w:abstractNumId w:val="4"/>
  </w:num>
  <w:num w:numId="7" w16cid:durableId="123742121">
    <w:abstractNumId w:val="2"/>
  </w:num>
  <w:num w:numId="8" w16cid:durableId="1600597722">
    <w:abstractNumId w:val="5"/>
  </w:num>
  <w:num w:numId="9" w16cid:durableId="888298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86"/>
    <w:rsid w:val="00035AC0"/>
    <w:rsid w:val="00073AB2"/>
    <w:rsid w:val="000B3D46"/>
    <w:rsid w:val="000E4423"/>
    <w:rsid w:val="000F6F7A"/>
    <w:rsid w:val="001B6E49"/>
    <w:rsid w:val="001E3A34"/>
    <w:rsid w:val="002233C6"/>
    <w:rsid w:val="00241625"/>
    <w:rsid w:val="00251134"/>
    <w:rsid w:val="00253995"/>
    <w:rsid w:val="00270528"/>
    <w:rsid w:val="003576F5"/>
    <w:rsid w:val="00370F6F"/>
    <w:rsid w:val="00372BD6"/>
    <w:rsid w:val="003930B5"/>
    <w:rsid w:val="003E1D79"/>
    <w:rsid w:val="003F4DBD"/>
    <w:rsid w:val="00583FE6"/>
    <w:rsid w:val="005A6FD2"/>
    <w:rsid w:val="005E7BC9"/>
    <w:rsid w:val="005F1CA9"/>
    <w:rsid w:val="005F3786"/>
    <w:rsid w:val="00602E88"/>
    <w:rsid w:val="006166F6"/>
    <w:rsid w:val="00626482"/>
    <w:rsid w:val="006B3A69"/>
    <w:rsid w:val="006C6F8F"/>
    <w:rsid w:val="007008E3"/>
    <w:rsid w:val="00747867"/>
    <w:rsid w:val="00762141"/>
    <w:rsid w:val="007859B3"/>
    <w:rsid w:val="007A7F7F"/>
    <w:rsid w:val="007E75A1"/>
    <w:rsid w:val="008160FC"/>
    <w:rsid w:val="00820BD4"/>
    <w:rsid w:val="008321FE"/>
    <w:rsid w:val="0083294E"/>
    <w:rsid w:val="0085328C"/>
    <w:rsid w:val="009202E3"/>
    <w:rsid w:val="00943FAD"/>
    <w:rsid w:val="00963624"/>
    <w:rsid w:val="00970E95"/>
    <w:rsid w:val="00990A7B"/>
    <w:rsid w:val="009B7FB2"/>
    <w:rsid w:val="009C6DDC"/>
    <w:rsid w:val="00A07146"/>
    <w:rsid w:val="00A11E79"/>
    <w:rsid w:val="00A155F2"/>
    <w:rsid w:val="00A17058"/>
    <w:rsid w:val="00A257E8"/>
    <w:rsid w:val="00A37E85"/>
    <w:rsid w:val="00A702C9"/>
    <w:rsid w:val="00AC6906"/>
    <w:rsid w:val="00AD0C07"/>
    <w:rsid w:val="00B1176F"/>
    <w:rsid w:val="00B87948"/>
    <w:rsid w:val="00BB77C2"/>
    <w:rsid w:val="00BC3F83"/>
    <w:rsid w:val="00BD33B8"/>
    <w:rsid w:val="00C265C5"/>
    <w:rsid w:val="00C34526"/>
    <w:rsid w:val="00C43FF9"/>
    <w:rsid w:val="00C55E21"/>
    <w:rsid w:val="00C57A6E"/>
    <w:rsid w:val="00C721AF"/>
    <w:rsid w:val="00C7497A"/>
    <w:rsid w:val="00C96962"/>
    <w:rsid w:val="00CD4F22"/>
    <w:rsid w:val="00D132B4"/>
    <w:rsid w:val="00D47C11"/>
    <w:rsid w:val="00D61528"/>
    <w:rsid w:val="00DE76EC"/>
    <w:rsid w:val="00E34673"/>
    <w:rsid w:val="00E954E3"/>
    <w:rsid w:val="00EC1EA5"/>
    <w:rsid w:val="00EE0A4A"/>
    <w:rsid w:val="00EE711D"/>
    <w:rsid w:val="00F2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D544"/>
  <w15:docId w15:val="{A55C869C-389D-4E4A-823B-C65DC977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Titolo">
    <w:name w:val="Title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u w:color="434343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numbering" w:customStyle="1" w:styleId="Trattino">
    <w:name w:val="Trattino"/>
    <w:pPr>
      <w:numPr>
        <w:numId w:val="1"/>
      </w:numPr>
    </w:pPr>
  </w:style>
  <w:style w:type="paragraph" w:customStyle="1" w:styleId="Oggetto">
    <w:name w:val="Oggetto"/>
    <w:next w:val="CorpoA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u w:color="000000"/>
    </w:rPr>
  </w:style>
  <w:style w:type="paragraph" w:customStyle="1" w:styleId="CorpoA">
    <w:name w:val="Corpo A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Puntielenco">
    <w:name w:val="Punti elenco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E44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42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4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42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Professione Ingegnere</cp:lastModifiedBy>
  <cp:revision>2</cp:revision>
  <cp:lastPrinted>2022-09-23T07:18:00Z</cp:lastPrinted>
  <dcterms:created xsi:type="dcterms:W3CDTF">2022-09-23T07:19:00Z</dcterms:created>
  <dcterms:modified xsi:type="dcterms:W3CDTF">2022-09-23T07:19:00Z</dcterms:modified>
</cp:coreProperties>
</file>