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F850" w14:textId="21BA357C" w:rsidR="009F72EB" w:rsidRDefault="000921F6" w:rsidP="0036498C">
      <w:pPr>
        <w:pStyle w:val="Titolo"/>
        <w:ind w:left="0" w:right="-336" w:firstLine="0"/>
        <w:jc w:val="center"/>
        <w:rPr>
          <w:b/>
        </w:rPr>
      </w:pPr>
      <w:r>
        <w:t>Verbale</w:t>
      </w:r>
      <w:r>
        <w:rPr>
          <w:spacing w:val="-9"/>
        </w:rPr>
        <w:t xml:space="preserve"> </w:t>
      </w:r>
      <w:r>
        <w:t>incontro</w:t>
      </w:r>
      <w:r>
        <w:rPr>
          <w:spacing w:val="-9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Commissione</w:t>
      </w:r>
      <w:r>
        <w:rPr>
          <w:spacing w:val="-9"/>
        </w:rPr>
        <w:t xml:space="preserve"> </w:t>
      </w:r>
      <w:r>
        <w:t>“</w:t>
      </w:r>
      <w:r w:rsidR="00F6002E">
        <w:t>Urbanistica, Trasporti e Mobilità</w:t>
      </w:r>
      <w:r>
        <w:t xml:space="preserve">” del </w:t>
      </w:r>
      <w:r w:rsidR="00750174">
        <w:rPr>
          <w:b/>
          <w:u w:val="single"/>
        </w:rPr>
        <w:t>11</w:t>
      </w:r>
      <w:r>
        <w:rPr>
          <w:b/>
          <w:u w:val="single"/>
        </w:rPr>
        <w:t>/</w:t>
      </w:r>
      <w:r w:rsidR="00750174">
        <w:rPr>
          <w:b/>
          <w:u w:val="single"/>
        </w:rPr>
        <w:t>09</w:t>
      </w:r>
      <w:r>
        <w:rPr>
          <w:b/>
          <w:u w:val="single"/>
        </w:rPr>
        <w:t>/</w:t>
      </w:r>
      <w:r w:rsidR="00F6002E">
        <w:rPr>
          <w:b/>
          <w:u w:val="single"/>
        </w:rPr>
        <w:t>202</w:t>
      </w:r>
      <w:r w:rsidR="00750174">
        <w:rPr>
          <w:b/>
          <w:u w:val="single"/>
        </w:rPr>
        <w:t>3</w:t>
      </w:r>
    </w:p>
    <w:p w14:paraId="1E0BDF65" w14:textId="77777777" w:rsidR="009F72EB" w:rsidRDefault="009F72EB">
      <w:pPr>
        <w:pStyle w:val="Corpotesto"/>
        <w:ind w:left="0"/>
        <w:rPr>
          <w:b/>
          <w:sz w:val="20"/>
        </w:rPr>
      </w:pPr>
    </w:p>
    <w:p w14:paraId="4885E05C" w14:textId="77777777" w:rsidR="009F72EB" w:rsidRDefault="009F72EB">
      <w:pPr>
        <w:pStyle w:val="Corpotesto"/>
        <w:spacing w:before="1"/>
        <w:ind w:left="0"/>
        <w:rPr>
          <w:b/>
        </w:rPr>
      </w:pPr>
    </w:p>
    <w:p w14:paraId="52FD0BE0" w14:textId="77777777" w:rsidR="009F72EB" w:rsidRDefault="000921F6">
      <w:pPr>
        <w:pStyle w:val="Titolo1"/>
        <w:spacing w:before="91"/>
        <w:ind w:left="114"/>
        <w:jc w:val="left"/>
      </w:pPr>
      <w:r>
        <w:t>Ordine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rPr>
          <w:spacing w:val="-2"/>
        </w:rPr>
        <w:t>giorno</w:t>
      </w:r>
    </w:p>
    <w:p w14:paraId="50BD8423" w14:textId="77777777" w:rsidR="009F72EB" w:rsidRDefault="009F72EB">
      <w:pPr>
        <w:pStyle w:val="Corpotesto"/>
        <w:ind w:left="0"/>
        <w:rPr>
          <w:b/>
          <w:sz w:val="30"/>
        </w:rPr>
      </w:pPr>
    </w:p>
    <w:p w14:paraId="2FD30C42" w14:textId="6B3F0A91" w:rsidR="00F6002E" w:rsidRPr="00F6002E" w:rsidRDefault="009A3D92" w:rsidP="00F6002E">
      <w:pPr>
        <w:pStyle w:val="Paragrafoelenco"/>
        <w:widowControl/>
        <w:numPr>
          <w:ilvl w:val="0"/>
          <w:numId w:val="1"/>
        </w:numPr>
        <w:shd w:val="clear" w:color="auto" w:fill="FFFFFF"/>
        <w:autoSpaceDE/>
        <w:autoSpaceDN/>
        <w:jc w:val="both"/>
        <w:rPr>
          <w:rFonts w:ascii="Verdana" w:eastAsia="Times New Roman" w:hAnsi="Verdana" w:cs="Times New Roman"/>
          <w:color w:val="26282A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color w:val="26282A"/>
          <w:sz w:val="24"/>
          <w:szCs w:val="24"/>
          <w:lang w:eastAsia="it-IT"/>
        </w:rPr>
        <w:t>Approvazione</w:t>
      </w:r>
      <w:r w:rsidR="00F6002E" w:rsidRPr="00F6002E">
        <w:rPr>
          <w:rFonts w:ascii="Verdana" w:eastAsia="Times New Roman" w:hAnsi="Verdana" w:cs="Times New Roman"/>
          <w:color w:val="26282A"/>
          <w:sz w:val="24"/>
          <w:szCs w:val="24"/>
          <w:lang w:eastAsia="it-IT"/>
        </w:rPr>
        <w:t xml:space="preserve"> del P.U.G.</w:t>
      </w:r>
      <w:r w:rsidR="00F6002E">
        <w:rPr>
          <w:rFonts w:ascii="Verdana" w:eastAsia="Times New Roman" w:hAnsi="Verdana" w:cs="Times New Roman"/>
          <w:color w:val="26282A"/>
          <w:sz w:val="24"/>
          <w:szCs w:val="24"/>
          <w:lang w:eastAsia="it-IT"/>
        </w:rPr>
        <w:t xml:space="preserve"> </w:t>
      </w:r>
      <w:r w:rsidR="008A52E4">
        <w:rPr>
          <w:rFonts w:ascii="Verdana" w:eastAsia="Times New Roman" w:hAnsi="Verdana" w:cs="Times New Roman"/>
          <w:color w:val="26282A"/>
          <w:sz w:val="24"/>
          <w:szCs w:val="24"/>
          <w:lang w:eastAsia="it-IT"/>
        </w:rPr>
        <w:t xml:space="preserve">e del Regolamento edilizio </w:t>
      </w:r>
      <w:r w:rsidR="00F6002E">
        <w:rPr>
          <w:rFonts w:ascii="Verdana" w:eastAsia="Times New Roman" w:hAnsi="Verdana" w:cs="Times New Roman"/>
          <w:color w:val="26282A"/>
          <w:sz w:val="24"/>
          <w:szCs w:val="24"/>
          <w:lang w:eastAsia="it-IT"/>
        </w:rPr>
        <w:t>d</w:t>
      </w:r>
      <w:r w:rsidR="008A52E4">
        <w:rPr>
          <w:rFonts w:ascii="Verdana" w:eastAsia="Times New Roman" w:hAnsi="Verdana" w:cs="Times New Roman"/>
          <w:color w:val="26282A"/>
          <w:sz w:val="24"/>
          <w:szCs w:val="24"/>
          <w:lang w:eastAsia="it-IT"/>
        </w:rPr>
        <w:t>e</w:t>
      </w:r>
      <w:r w:rsidR="00F6002E">
        <w:rPr>
          <w:rFonts w:ascii="Verdana" w:eastAsia="Times New Roman" w:hAnsi="Verdana" w:cs="Times New Roman"/>
          <w:color w:val="26282A"/>
          <w:sz w:val="24"/>
          <w:szCs w:val="24"/>
          <w:lang w:eastAsia="it-IT"/>
        </w:rPr>
        <w:t>l Comune di Modena</w:t>
      </w:r>
      <w:r w:rsidR="008A52E4">
        <w:rPr>
          <w:rFonts w:ascii="Verdana" w:eastAsia="Times New Roman" w:hAnsi="Verdana" w:cs="Times New Roman"/>
          <w:color w:val="26282A"/>
          <w:sz w:val="24"/>
          <w:szCs w:val="24"/>
          <w:lang w:eastAsia="it-IT"/>
        </w:rPr>
        <w:t xml:space="preserve">: aspetti positivi e criticità; </w:t>
      </w:r>
    </w:p>
    <w:p w14:paraId="4E8A08F5" w14:textId="1C306337" w:rsidR="00F6002E" w:rsidRPr="00F6002E" w:rsidRDefault="008A52E4" w:rsidP="008A52E4">
      <w:pPr>
        <w:pStyle w:val="Paragrafoelenco"/>
        <w:widowControl/>
        <w:numPr>
          <w:ilvl w:val="0"/>
          <w:numId w:val="1"/>
        </w:numPr>
        <w:shd w:val="clear" w:color="auto" w:fill="FFFFFF"/>
        <w:autoSpaceDE/>
        <w:autoSpaceDN/>
        <w:jc w:val="both"/>
        <w:rPr>
          <w:rFonts w:ascii="Verdana" w:eastAsia="Times New Roman" w:hAnsi="Verdana" w:cs="Times New Roman"/>
          <w:color w:val="26282A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color w:val="26282A"/>
          <w:sz w:val="24"/>
          <w:szCs w:val="24"/>
          <w:lang w:eastAsia="it-IT"/>
        </w:rPr>
        <w:t>Valutazione del Documento di indirizzo per la presentazione delle manifestazioni di interesse alla stipula di A.O.: proposta di Deliberazione del Consiglio Comunale di Modena;</w:t>
      </w:r>
    </w:p>
    <w:p w14:paraId="208675B3" w14:textId="506CE3B9" w:rsidR="00F6002E" w:rsidRDefault="008A52E4" w:rsidP="00F6002E">
      <w:pPr>
        <w:pStyle w:val="Paragrafoelenco"/>
        <w:widowControl/>
        <w:numPr>
          <w:ilvl w:val="0"/>
          <w:numId w:val="1"/>
        </w:numPr>
        <w:shd w:val="clear" w:color="auto" w:fill="FFFFFF"/>
        <w:autoSpaceDE/>
        <w:autoSpaceDN/>
        <w:jc w:val="both"/>
        <w:rPr>
          <w:rFonts w:ascii="Verdana" w:eastAsia="Times New Roman" w:hAnsi="Verdana" w:cs="Times New Roman"/>
          <w:color w:val="26282A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color w:val="26282A"/>
          <w:sz w:val="24"/>
          <w:szCs w:val="24"/>
          <w:lang w:eastAsia="it-IT"/>
        </w:rPr>
        <w:t>Osservazioni e proposte in merito ai PUG dei Comuni della Provincia di Modena</w:t>
      </w:r>
    </w:p>
    <w:p w14:paraId="5351B069" w14:textId="19742AAD" w:rsidR="008A52E4" w:rsidRPr="008A52E4" w:rsidRDefault="008A52E4" w:rsidP="008A52E4">
      <w:pPr>
        <w:widowControl/>
        <w:shd w:val="clear" w:color="auto" w:fill="FFFFFF"/>
        <w:autoSpaceDE/>
        <w:autoSpaceDN/>
        <w:ind w:left="114"/>
        <w:jc w:val="both"/>
        <w:rPr>
          <w:rFonts w:ascii="Verdana" w:eastAsia="Times New Roman" w:hAnsi="Verdana" w:cs="Times New Roman"/>
          <w:color w:val="26282A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color w:val="26282A"/>
          <w:sz w:val="24"/>
          <w:szCs w:val="24"/>
          <w:lang w:eastAsia="it-IT"/>
        </w:rPr>
        <w:t xml:space="preserve">     </w:t>
      </w:r>
      <w:r w:rsidRPr="008A52E4">
        <w:rPr>
          <w:rFonts w:ascii="Verdana" w:eastAsia="Times New Roman" w:hAnsi="Verdana" w:cs="Times New Roman"/>
          <w:color w:val="26282A"/>
          <w:sz w:val="24"/>
          <w:szCs w:val="24"/>
          <w:lang w:eastAsia="it-IT"/>
        </w:rPr>
        <w:t>assunti o adottati o presentati;</w:t>
      </w:r>
    </w:p>
    <w:p w14:paraId="5C7A6DE0" w14:textId="77777777" w:rsidR="008A52E4" w:rsidRDefault="008A52E4" w:rsidP="00F6002E">
      <w:pPr>
        <w:pStyle w:val="Paragrafoelenco"/>
        <w:numPr>
          <w:ilvl w:val="0"/>
          <w:numId w:val="1"/>
        </w:numPr>
        <w:tabs>
          <w:tab w:val="left" w:pos="540"/>
        </w:tabs>
        <w:ind w:left="539"/>
        <w:jc w:val="both"/>
        <w:rPr>
          <w:sz w:val="28"/>
        </w:rPr>
      </w:pPr>
      <w:r>
        <w:rPr>
          <w:sz w:val="28"/>
        </w:rPr>
        <w:t>Seminario congiunto con la Commissione Protezione Civile sull’applicazione del R.I.E.;</w:t>
      </w:r>
    </w:p>
    <w:p w14:paraId="3955DB5E" w14:textId="6A227053" w:rsidR="009F72EB" w:rsidRPr="00F6002E" w:rsidRDefault="008A52E4" w:rsidP="00F6002E">
      <w:pPr>
        <w:pStyle w:val="Paragrafoelenco"/>
        <w:numPr>
          <w:ilvl w:val="0"/>
          <w:numId w:val="1"/>
        </w:numPr>
        <w:tabs>
          <w:tab w:val="left" w:pos="540"/>
        </w:tabs>
        <w:ind w:left="539"/>
        <w:jc w:val="both"/>
        <w:rPr>
          <w:sz w:val="28"/>
        </w:rPr>
      </w:pPr>
      <w:r>
        <w:rPr>
          <w:sz w:val="28"/>
        </w:rPr>
        <w:t>Varie ed eventuali</w:t>
      </w:r>
      <w:r w:rsidRPr="00F6002E">
        <w:rPr>
          <w:spacing w:val="-2"/>
          <w:sz w:val="28"/>
        </w:rPr>
        <w:t>.</w:t>
      </w:r>
      <w:r w:rsidRPr="008A52E4">
        <w:rPr>
          <w:rFonts w:ascii="Verdana" w:eastAsia="Times New Roman" w:hAnsi="Verdana" w:cs="Times New Roman"/>
          <w:color w:val="26282A"/>
          <w:sz w:val="24"/>
          <w:szCs w:val="24"/>
          <w:lang w:eastAsia="it-IT"/>
        </w:rPr>
        <w:t xml:space="preserve"> </w:t>
      </w:r>
    </w:p>
    <w:p w14:paraId="4BC4AC05" w14:textId="233199D0" w:rsidR="00F6002E" w:rsidRDefault="00726764" w:rsidP="00726764">
      <w:pPr>
        <w:tabs>
          <w:tab w:val="left" w:pos="3352"/>
        </w:tabs>
        <w:jc w:val="both"/>
        <w:rPr>
          <w:sz w:val="28"/>
        </w:rPr>
      </w:pPr>
      <w:r>
        <w:rPr>
          <w:sz w:val="28"/>
        </w:rPr>
        <w:tab/>
      </w:r>
    </w:p>
    <w:p w14:paraId="693FB8C7" w14:textId="1D48825E" w:rsidR="00726764" w:rsidRDefault="00726764" w:rsidP="00726764">
      <w:pPr>
        <w:tabs>
          <w:tab w:val="left" w:pos="3352"/>
        </w:tabs>
        <w:ind w:left="142"/>
        <w:jc w:val="both"/>
        <w:rPr>
          <w:sz w:val="28"/>
        </w:rPr>
      </w:pPr>
      <w:r>
        <w:rPr>
          <w:sz w:val="28"/>
        </w:rPr>
        <w:t>Sono presenti alcuni membri della Commissione Forense e della Commissione Protezione Civile.</w:t>
      </w:r>
    </w:p>
    <w:p w14:paraId="76832A68" w14:textId="77777777" w:rsidR="00726764" w:rsidRDefault="00726764" w:rsidP="00726764">
      <w:pPr>
        <w:tabs>
          <w:tab w:val="left" w:pos="3352"/>
        </w:tabs>
        <w:ind w:left="142"/>
        <w:jc w:val="both"/>
        <w:rPr>
          <w:sz w:val="28"/>
        </w:rPr>
      </w:pPr>
    </w:p>
    <w:p w14:paraId="2C883E95" w14:textId="5521D10D" w:rsidR="00540D6E" w:rsidRDefault="00F6002E" w:rsidP="00540D6E">
      <w:pPr>
        <w:pStyle w:val="Paragrafoelenco"/>
        <w:numPr>
          <w:ilvl w:val="0"/>
          <w:numId w:val="2"/>
        </w:numPr>
        <w:tabs>
          <w:tab w:val="left" w:pos="540"/>
        </w:tabs>
        <w:ind w:left="284" w:hanging="142"/>
        <w:jc w:val="both"/>
        <w:rPr>
          <w:sz w:val="28"/>
        </w:rPr>
      </w:pPr>
      <w:r w:rsidRPr="00F6002E">
        <w:rPr>
          <w:sz w:val="28"/>
        </w:rPr>
        <w:t xml:space="preserve">Il Presidente e Consigliere referente </w:t>
      </w:r>
      <w:r w:rsidR="00C0306D">
        <w:rPr>
          <w:sz w:val="28"/>
        </w:rPr>
        <w:t>comunica ai presenti l’avvenuta approvazione del PUG e del R.E. del Comune di Modena, segnalando la permanente difficoltà per i Professionisti di comprensione delle nuove norme e delle diverse modalità di presentazione delle pratiche relative ai diversi titoli: SCIA, CILA, P. di C. convenzionato, A. O., Procedimento unico</w:t>
      </w:r>
      <w:r w:rsidR="00751F58">
        <w:rPr>
          <w:sz w:val="28"/>
        </w:rPr>
        <w:t>. Propone, quindi, una mezza giornata formativa sul PUG per gli Ingegneri iscritti con l’intervento dei nuovi Dirigenti comunali referenti.</w:t>
      </w:r>
    </w:p>
    <w:p w14:paraId="2D939E8A" w14:textId="10B101CA" w:rsidR="008B2BCE" w:rsidRDefault="008B2BCE" w:rsidP="00540D6E">
      <w:pPr>
        <w:pStyle w:val="Paragrafoelenco"/>
        <w:numPr>
          <w:ilvl w:val="0"/>
          <w:numId w:val="2"/>
        </w:numPr>
        <w:tabs>
          <w:tab w:val="left" w:pos="540"/>
        </w:tabs>
        <w:ind w:left="284" w:hanging="142"/>
        <w:jc w:val="both"/>
        <w:rPr>
          <w:sz w:val="28"/>
        </w:rPr>
      </w:pPr>
      <w:r w:rsidRPr="00F6002E">
        <w:rPr>
          <w:sz w:val="28"/>
        </w:rPr>
        <w:t>Il Presidente</w:t>
      </w:r>
      <w:r>
        <w:rPr>
          <w:sz w:val="28"/>
        </w:rPr>
        <w:t xml:space="preserve"> segnala il ritardo di pubblicazione del Documento di indirizzo, che doveva essere pubblicato l’1</w:t>
      </w:r>
      <w:r w:rsidR="00ED39D7">
        <w:rPr>
          <w:sz w:val="28"/>
        </w:rPr>
        <w:t xml:space="preserve"> </w:t>
      </w:r>
      <w:r>
        <w:rPr>
          <w:sz w:val="28"/>
        </w:rPr>
        <w:t>agosto, ed evidenzia i pesanti limiti all’iniziativa privata imposti dallo Schema di Avviso Pubblico predisposto dal Comune.</w:t>
      </w:r>
    </w:p>
    <w:p w14:paraId="7E077B36" w14:textId="45DA1B35" w:rsidR="002D6767" w:rsidRDefault="00ED39D7" w:rsidP="00540D6E">
      <w:pPr>
        <w:pStyle w:val="Paragrafoelenco"/>
        <w:numPr>
          <w:ilvl w:val="0"/>
          <w:numId w:val="2"/>
        </w:numPr>
        <w:tabs>
          <w:tab w:val="left" w:pos="540"/>
        </w:tabs>
        <w:ind w:left="284" w:hanging="142"/>
        <w:jc w:val="both"/>
        <w:rPr>
          <w:sz w:val="28"/>
        </w:rPr>
      </w:pPr>
      <w:r>
        <w:rPr>
          <w:sz w:val="28"/>
        </w:rPr>
        <w:t>Il sottoscritto Coordinatore evidenzia le diversità di filosofia dei PUG dei diversi Comuni della Provincia, derivanti dalla diversità dei Consulenti redattori, e concorda con la suddivisione proposta dall’Ing. Bonaretti in tre filoni:</w:t>
      </w:r>
    </w:p>
    <w:p w14:paraId="0B729672" w14:textId="69A7E0F0" w:rsidR="00ED39D7" w:rsidRPr="00895576" w:rsidRDefault="00ED39D7" w:rsidP="00895576">
      <w:pPr>
        <w:pStyle w:val="Paragrafoelenco"/>
        <w:numPr>
          <w:ilvl w:val="0"/>
          <w:numId w:val="6"/>
        </w:numPr>
        <w:tabs>
          <w:tab w:val="left" w:pos="540"/>
        </w:tabs>
        <w:ind w:left="567"/>
        <w:jc w:val="both"/>
        <w:rPr>
          <w:sz w:val="28"/>
        </w:rPr>
      </w:pPr>
      <w:r>
        <w:rPr>
          <w:sz w:val="28"/>
        </w:rPr>
        <w:t>Comuni di Modena, dell’Unione delle Terre d’Argine</w:t>
      </w:r>
      <w:r w:rsidR="00DF6523">
        <w:rPr>
          <w:sz w:val="28"/>
        </w:rPr>
        <w:t xml:space="preserve">, </w:t>
      </w:r>
      <w:r>
        <w:rPr>
          <w:sz w:val="28"/>
        </w:rPr>
        <w:t>di Sassuolo</w:t>
      </w:r>
      <w:r w:rsidR="00895576">
        <w:rPr>
          <w:sz w:val="28"/>
        </w:rPr>
        <w:t xml:space="preserve">, </w:t>
      </w:r>
      <w:r w:rsidR="00DF6523" w:rsidRPr="00895576">
        <w:rPr>
          <w:sz w:val="28"/>
        </w:rPr>
        <w:t>Formigine</w:t>
      </w:r>
      <w:r w:rsidR="00895576">
        <w:rPr>
          <w:sz w:val="28"/>
        </w:rPr>
        <w:t xml:space="preserve"> e Bastiglia: è prevista la valutazione del beneficio pubblico per la stipula di A.O., peraltro estesi a tutti gli interventi esterni al T.U. e a quelli di riqualificazione di insediamenti esistenti nel T.U.;</w:t>
      </w:r>
    </w:p>
    <w:p w14:paraId="265A50BA" w14:textId="1C448777" w:rsidR="00DF6523" w:rsidRDefault="00ED39D7" w:rsidP="00ED39D7">
      <w:pPr>
        <w:pStyle w:val="Paragrafoelenco"/>
        <w:numPr>
          <w:ilvl w:val="0"/>
          <w:numId w:val="6"/>
        </w:numPr>
        <w:tabs>
          <w:tab w:val="left" w:pos="540"/>
        </w:tabs>
        <w:jc w:val="both"/>
        <w:rPr>
          <w:sz w:val="28"/>
        </w:rPr>
      </w:pPr>
      <w:r>
        <w:rPr>
          <w:sz w:val="28"/>
        </w:rPr>
        <w:t>Comuni di Mirandola</w:t>
      </w:r>
      <w:r w:rsidR="00DF6523">
        <w:rPr>
          <w:sz w:val="28"/>
        </w:rPr>
        <w:t xml:space="preserve"> e Guiglia</w:t>
      </w:r>
      <w:r w:rsidR="00895576">
        <w:rPr>
          <w:sz w:val="28"/>
        </w:rPr>
        <w:t>: non è prevista la valutazione del beneficio pubblico per la stipula di A.O., peraltro limitati ai trasferimenti di edifici incongrui, incompatibili o dismessi e alle nuove urbanizzazioni;</w:t>
      </w:r>
    </w:p>
    <w:p w14:paraId="0330AD38" w14:textId="4465844F" w:rsidR="00ED39D7" w:rsidRDefault="00DF6523" w:rsidP="008357EE">
      <w:pPr>
        <w:pStyle w:val="Paragrafoelenco"/>
        <w:numPr>
          <w:ilvl w:val="0"/>
          <w:numId w:val="6"/>
        </w:numPr>
        <w:tabs>
          <w:tab w:val="left" w:pos="540"/>
        </w:tabs>
        <w:ind w:left="567"/>
        <w:jc w:val="both"/>
        <w:rPr>
          <w:sz w:val="28"/>
        </w:rPr>
      </w:pPr>
      <w:r>
        <w:rPr>
          <w:sz w:val="28"/>
        </w:rPr>
        <w:t xml:space="preserve">Comuni di Zocca, Nonantola e </w:t>
      </w:r>
      <w:r w:rsidR="00895576">
        <w:rPr>
          <w:sz w:val="28"/>
        </w:rPr>
        <w:t>Montefiorino: non è prevista la valutazione</w:t>
      </w:r>
      <w:r w:rsidR="008357EE">
        <w:rPr>
          <w:sz w:val="28"/>
        </w:rPr>
        <w:t xml:space="preserve"> </w:t>
      </w:r>
      <w:r w:rsidR="00895576">
        <w:rPr>
          <w:sz w:val="28"/>
        </w:rPr>
        <w:t>del beneficio pubblico per la stipula di A.O., peraltro limitati</w:t>
      </w:r>
      <w:r w:rsidR="008357EE">
        <w:rPr>
          <w:sz w:val="28"/>
        </w:rPr>
        <w:t xml:space="preserve"> alle nuove </w:t>
      </w:r>
      <w:r w:rsidR="008357EE" w:rsidRPr="008357EE">
        <w:rPr>
          <w:sz w:val="28"/>
        </w:rPr>
        <w:t>urbanizzazioni</w:t>
      </w:r>
      <w:r w:rsidR="008357EE">
        <w:rPr>
          <w:sz w:val="28"/>
        </w:rPr>
        <w:t>.</w:t>
      </w:r>
    </w:p>
    <w:p w14:paraId="29C546D6" w14:textId="1690D696" w:rsidR="0036498C" w:rsidRDefault="00A7577A" w:rsidP="00A7577A">
      <w:pPr>
        <w:tabs>
          <w:tab w:val="left" w:pos="540"/>
        </w:tabs>
        <w:ind w:left="207"/>
        <w:jc w:val="both"/>
        <w:rPr>
          <w:sz w:val="28"/>
        </w:rPr>
      </w:pPr>
      <w:r>
        <w:rPr>
          <w:sz w:val="28"/>
        </w:rPr>
        <w:t xml:space="preserve">Il Presidente invita il Coordinatore a creare un Gruppo di lavoro per organizzare </w:t>
      </w:r>
      <w:r>
        <w:rPr>
          <w:sz w:val="28"/>
        </w:rPr>
        <w:lastRenderedPageBreak/>
        <w:t>e gestire la fase formativa articolata sui tre filoni evidenziati e destinata agli iscritti.</w:t>
      </w:r>
    </w:p>
    <w:p w14:paraId="2DCD80B6" w14:textId="579E6013" w:rsidR="009F72EB" w:rsidRDefault="0015348E" w:rsidP="009A6EA5">
      <w:pPr>
        <w:pStyle w:val="Paragrafoelenco"/>
        <w:numPr>
          <w:ilvl w:val="0"/>
          <w:numId w:val="2"/>
        </w:numPr>
        <w:tabs>
          <w:tab w:val="left" w:pos="540"/>
        </w:tabs>
        <w:ind w:left="567" w:hanging="425"/>
        <w:jc w:val="both"/>
        <w:rPr>
          <w:sz w:val="28"/>
        </w:rPr>
      </w:pPr>
      <w:r>
        <w:rPr>
          <w:sz w:val="28"/>
        </w:rPr>
        <w:t>L</w:t>
      </w:r>
      <w:r w:rsidR="00A7577A" w:rsidRPr="009A6EA5">
        <w:rPr>
          <w:sz w:val="28"/>
        </w:rPr>
        <w:t xml:space="preserve">a discussione sull’applicazione del R.I.E. </w:t>
      </w:r>
      <w:r w:rsidR="009A6EA5" w:rsidRPr="009A6EA5">
        <w:rPr>
          <w:sz w:val="28"/>
        </w:rPr>
        <w:t xml:space="preserve">viene rinviata </w:t>
      </w:r>
      <w:r w:rsidR="00A7577A" w:rsidRPr="009A6EA5">
        <w:rPr>
          <w:sz w:val="28"/>
        </w:rPr>
        <w:t>al seminario</w:t>
      </w:r>
      <w:r w:rsidR="009A6EA5">
        <w:rPr>
          <w:sz w:val="28"/>
        </w:rPr>
        <w:t xml:space="preserve"> </w:t>
      </w:r>
      <w:r w:rsidR="00A7577A" w:rsidRPr="009A6EA5">
        <w:rPr>
          <w:sz w:val="28"/>
        </w:rPr>
        <w:t xml:space="preserve">formativo </w:t>
      </w:r>
      <w:r w:rsidR="009A6EA5" w:rsidRPr="009A6EA5">
        <w:rPr>
          <w:sz w:val="28"/>
        </w:rPr>
        <w:t>programmato dalla Commissione Protezione Civile</w:t>
      </w:r>
      <w:r w:rsidR="009A6EA5">
        <w:rPr>
          <w:sz w:val="28"/>
        </w:rPr>
        <w:t xml:space="preserve"> per il mese di ottobre. Per tale iniziativa si ritiene utile coinvolgere anche l’A.N.C.E.</w:t>
      </w:r>
      <w:r>
        <w:rPr>
          <w:sz w:val="28"/>
        </w:rPr>
        <w:t>;</w:t>
      </w:r>
    </w:p>
    <w:p w14:paraId="6FE7B0C5" w14:textId="08B2695D" w:rsidR="0015348E" w:rsidRPr="009A6EA5" w:rsidRDefault="0015348E" w:rsidP="009A6EA5">
      <w:pPr>
        <w:pStyle w:val="Paragrafoelenco"/>
        <w:numPr>
          <w:ilvl w:val="0"/>
          <w:numId w:val="2"/>
        </w:numPr>
        <w:tabs>
          <w:tab w:val="left" w:pos="540"/>
        </w:tabs>
        <w:ind w:left="567" w:hanging="425"/>
        <w:jc w:val="both"/>
        <w:rPr>
          <w:sz w:val="28"/>
        </w:rPr>
      </w:pPr>
      <w:r>
        <w:rPr>
          <w:sz w:val="28"/>
        </w:rPr>
        <w:t xml:space="preserve">Viene, infine, evidenziata ai presenti la scadenza del 31/12/2023 come limite ultimo fissato dalla Legge regionale per approvare </w:t>
      </w:r>
      <w:r w:rsidR="00C95AED">
        <w:rPr>
          <w:sz w:val="28"/>
        </w:rPr>
        <w:t xml:space="preserve">e convenzionare </w:t>
      </w:r>
      <w:r>
        <w:rPr>
          <w:sz w:val="28"/>
        </w:rPr>
        <w:t xml:space="preserve">eventuali </w:t>
      </w:r>
      <w:r w:rsidR="00C95AED">
        <w:rPr>
          <w:sz w:val="28"/>
        </w:rPr>
        <w:t xml:space="preserve">Piani attuativi adottati nel periodo transitorio anche in </w:t>
      </w:r>
      <w:r>
        <w:rPr>
          <w:sz w:val="28"/>
        </w:rPr>
        <w:t>variant</w:t>
      </w:r>
      <w:r w:rsidR="00C95AED">
        <w:rPr>
          <w:sz w:val="28"/>
        </w:rPr>
        <w:t>e</w:t>
      </w:r>
      <w:r>
        <w:rPr>
          <w:sz w:val="28"/>
        </w:rPr>
        <w:t xml:space="preserve"> al</w:t>
      </w:r>
      <w:r w:rsidR="00C95AED">
        <w:rPr>
          <w:sz w:val="28"/>
        </w:rPr>
        <w:t xml:space="preserve"> precedente strumento urbanistico</w:t>
      </w:r>
      <w:r>
        <w:rPr>
          <w:sz w:val="28"/>
        </w:rPr>
        <w:t>: è, pertanto, urgente informare i Comuni piccoli.</w:t>
      </w:r>
    </w:p>
    <w:p w14:paraId="28E9FF2E" w14:textId="77777777" w:rsidR="009A6EA5" w:rsidRPr="009A6EA5" w:rsidRDefault="009A6EA5" w:rsidP="009A6EA5">
      <w:pPr>
        <w:tabs>
          <w:tab w:val="left" w:pos="142"/>
        </w:tabs>
        <w:ind w:left="360"/>
        <w:jc w:val="both"/>
        <w:rPr>
          <w:sz w:val="38"/>
        </w:rPr>
      </w:pPr>
    </w:p>
    <w:p w14:paraId="08EE03DF" w14:textId="1BD22859" w:rsidR="0036498C" w:rsidRDefault="00F6002E" w:rsidP="0036498C">
      <w:pPr>
        <w:pStyle w:val="Corpotesto"/>
        <w:spacing w:line="660" w:lineRule="auto"/>
        <w:ind w:left="4433" w:right="-336"/>
      </w:pPr>
      <w:r>
        <w:t xml:space="preserve">                  Il verbalizzante (Pier Giorgio Lelli)</w:t>
      </w:r>
    </w:p>
    <w:p w14:paraId="0F027804" w14:textId="6B1A6E97" w:rsidR="0036498C" w:rsidRDefault="0036498C" w:rsidP="0036498C">
      <w:pPr>
        <w:framePr w:hSpace="180" w:vSpace="180" w:wrap="auto" w:vAnchor="text" w:hAnchor="page" w:x="7582" w:y="1"/>
      </w:pPr>
      <w:r>
        <w:rPr>
          <w:noProof/>
        </w:rPr>
        <w:drawing>
          <wp:inline distT="0" distB="0" distL="0" distR="0" wp14:anchorId="0A057913" wp14:editId="17D6638D">
            <wp:extent cx="1483360" cy="546989"/>
            <wp:effectExtent l="0" t="0" r="254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75" cy="547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2A72A" w14:textId="3C111699" w:rsidR="0036498C" w:rsidRDefault="0036498C" w:rsidP="0036498C">
      <w:pPr>
        <w:pStyle w:val="Corpotesto"/>
        <w:spacing w:line="660" w:lineRule="auto"/>
        <w:ind w:left="4433" w:right="-336"/>
      </w:pPr>
      <w:r>
        <w:t xml:space="preserve">                     </w:t>
      </w:r>
    </w:p>
    <w:p w14:paraId="38B28286" w14:textId="77777777" w:rsidR="0036498C" w:rsidRPr="0036498C" w:rsidRDefault="0036498C" w:rsidP="0036498C">
      <w:pPr>
        <w:pStyle w:val="Corpotesto"/>
        <w:ind w:left="4433" w:right="-336"/>
        <w:rPr>
          <w:sz w:val="22"/>
          <w:szCs w:val="22"/>
        </w:rPr>
      </w:pPr>
    </w:p>
    <w:p w14:paraId="5DF67A8F" w14:textId="77777777" w:rsidR="0036498C" w:rsidRPr="0036498C" w:rsidRDefault="0036498C" w:rsidP="0036498C">
      <w:pPr>
        <w:pStyle w:val="Corpotesto"/>
        <w:spacing w:before="216" w:line="660" w:lineRule="auto"/>
        <w:ind w:left="4433" w:right="-336"/>
        <w:rPr>
          <w:sz w:val="22"/>
          <w:szCs w:val="22"/>
        </w:rPr>
      </w:pPr>
    </w:p>
    <w:p w14:paraId="4BB4C603" w14:textId="77777777" w:rsidR="0036498C" w:rsidRDefault="0036498C" w:rsidP="0036498C">
      <w:pPr>
        <w:pStyle w:val="Corpotesto"/>
        <w:spacing w:before="216" w:line="660" w:lineRule="auto"/>
        <w:ind w:left="4433" w:right="-336"/>
      </w:pPr>
    </w:p>
    <w:sectPr w:rsidR="0036498C">
      <w:pgSz w:w="1191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115E"/>
    <w:multiLevelType w:val="hybridMultilevel"/>
    <w:tmpl w:val="07BACE68"/>
    <w:lvl w:ilvl="0" w:tplc="21647D84">
      <w:start w:val="1"/>
      <w:numFmt w:val="decimal"/>
      <w:lvlText w:val="%1."/>
      <w:lvlJc w:val="left"/>
      <w:pPr>
        <w:ind w:left="540" w:hanging="426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8"/>
        <w:szCs w:val="28"/>
        <w:lang w:val="it-IT" w:eastAsia="en-US" w:bidi="ar-SA"/>
      </w:rPr>
    </w:lvl>
    <w:lvl w:ilvl="1" w:tplc="A17C92F6">
      <w:numFmt w:val="bullet"/>
      <w:lvlText w:val=""/>
      <w:lvlJc w:val="left"/>
      <w:pPr>
        <w:ind w:left="834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8"/>
        <w:szCs w:val="28"/>
        <w:lang w:val="it-IT" w:eastAsia="en-US" w:bidi="ar-SA"/>
      </w:rPr>
    </w:lvl>
    <w:lvl w:ilvl="2" w:tplc="5D9802DC">
      <w:numFmt w:val="bullet"/>
      <w:lvlText w:val="•"/>
      <w:lvlJc w:val="left"/>
      <w:pPr>
        <w:ind w:left="1842" w:hanging="361"/>
      </w:pPr>
      <w:rPr>
        <w:rFonts w:hint="default"/>
        <w:lang w:val="it-IT" w:eastAsia="en-US" w:bidi="ar-SA"/>
      </w:rPr>
    </w:lvl>
    <w:lvl w:ilvl="3" w:tplc="1A626A4A">
      <w:numFmt w:val="bullet"/>
      <w:lvlText w:val="•"/>
      <w:lvlJc w:val="left"/>
      <w:pPr>
        <w:ind w:left="2845" w:hanging="361"/>
      </w:pPr>
      <w:rPr>
        <w:rFonts w:hint="default"/>
        <w:lang w:val="it-IT" w:eastAsia="en-US" w:bidi="ar-SA"/>
      </w:rPr>
    </w:lvl>
    <w:lvl w:ilvl="4" w:tplc="F978317C">
      <w:numFmt w:val="bullet"/>
      <w:lvlText w:val="•"/>
      <w:lvlJc w:val="left"/>
      <w:pPr>
        <w:ind w:left="3848" w:hanging="361"/>
      </w:pPr>
      <w:rPr>
        <w:rFonts w:hint="default"/>
        <w:lang w:val="it-IT" w:eastAsia="en-US" w:bidi="ar-SA"/>
      </w:rPr>
    </w:lvl>
    <w:lvl w:ilvl="5" w:tplc="CF0C8C74">
      <w:numFmt w:val="bullet"/>
      <w:lvlText w:val="•"/>
      <w:lvlJc w:val="left"/>
      <w:pPr>
        <w:ind w:left="4850" w:hanging="361"/>
      </w:pPr>
      <w:rPr>
        <w:rFonts w:hint="default"/>
        <w:lang w:val="it-IT" w:eastAsia="en-US" w:bidi="ar-SA"/>
      </w:rPr>
    </w:lvl>
    <w:lvl w:ilvl="6" w:tplc="B46E8FBC">
      <w:numFmt w:val="bullet"/>
      <w:lvlText w:val="•"/>
      <w:lvlJc w:val="left"/>
      <w:pPr>
        <w:ind w:left="5853" w:hanging="361"/>
      </w:pPr>
      <w:rPr>
        <w:rFonts w:hint="default"/>
        <w:lang w:val="it-IT" w:eastAsia="en-US" w:bidi="ar-SA"/>
      </w:rPr>
    </w:lvl>
    <w:lvl w:ilvl="7" w:tplc="834A34E0">
      <w:numFmt w:val="bullet"/>
      <w:lvlText w:val="•"/>
      <w:lvlJc w:val="left"/>
      <w:pPr>
        <w:ind w:left="6856" w:hanging="361"/>
      </w:pPr>
      <w:rPr>
        <w:rFonts w:hint="default"/>
        <w:lang w:val="it-IT" w:eastAsia="en-US" w:bidi="ar-SA"/>
      </w:rPr>
    </w:lvl>
    <w:lvl w:ilvl="8" w:tplc="D568A6C8">
      <w:numFmt w:val="bullet"/>
      <w:lvlText w:val="•"/>
      <w:lvlJc w:val="left"/>
      <w:pPr>
        <w:ind w:left="7858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221A7B0F"/>
    <w:multiLevelType w:val="hybridMultilevel"/>
    <w:tmpl w:val="6D40B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15DC6"/>
    <w:multiLevelType w:val="hybridMultilevel"/>
    <w:tmpl w:val="548E55E0"/>
    <w:lvl w:ilvl="0" w:tplc="ACF2721E">
      <w:start w:val="1"/>
      <w:numFmt w:val="bullet"/>
      <w:lvlText w:val="-"/>
      <w:lvlJc w:val="left"/>
      <w:pPr>
        <w:ind w:left="644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7AF2FFE"/>
    <w:multiLevelType w:val="hybridMultilevel"/>
    <w:tmpl w:val="A614C8E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6327BD"/>
    <w:multiLevelType w:val="hybridMultilevel"/>
    <w:tmpl w:val="5484E3C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8032FD"/>
    <w:multiLevelType w:val="hybridMultilevel"/>
    <w:tmpl w:val="954887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D472A"/>
    <w:multiLevelType w:val="hybridMultilevel"/>
    <w:tmpl w:val="8806C844"/>
    <w:lvl w:ilvl="0" w:tplc="835830C6">
      <w:numFmt w:val="bullet"/>
      <w:lvlText w:val="-"/>
      <w:lvlJc w:val="left"/>
      <w:pPr>
        <w:ind w:left="658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num w:numId="1" w16cid:durableId="1325888212">
    <w:abstractNumId w:val="0"/>
  </w:num>
  <w:num w:numId="2" w16cid:durableId="1260799399">
    <w:abstractNumId w:val="5"/>
  </w:num>
  <w:num w:numId="3" w16cid:durableId="1441877432">
    <w:abstractNumId w:val="2"/>
  </w:num>
  <w:num w:numId="4" w16cid:durableId="250041461">
    <w:abstractNumId w:val="4"/>
  </w:num>
  <w:num w:numId="5" w16cid:durableId="2105684295">
    <w:abstractNumId w:val="1"/>
  </w:num>
  <w:num w:numId="6" w16cid:durableId="1639602059">
    <w:abstractNumId w:val="6"/>
  </w:num>
  <w:num w:numId="7" w16cid:durableId="4464365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EB"/>
    <w:rsid w:val="000921F6"/>
    <w:rsid w:val="0015348E"/>
    <w:rsid w:val="002D6767"/>
    <w:rsid w:val="00337BA6"/>
    <w:rsid w:val="0036498C"/>
    <w:rsid w:val="003729B9"/>
    <w:rsid w:val="005377BF"/>
    <w:rsid w:val="00540D6E"/>
    <w:rsid w:val="00634F64"/>
    <w:rsid w:val="00726764"/>
    <w:rsid w:val="00750174"/>
    <w:rsid w:val="00751F58"/>
    <w:rsid w:val="00804C29"/>
    <w:rsid w:val="008357EE"/>
    <w:rsid w:val="00895576"/>
    <w:rsid w:val="008A52E4"/>
    <w:rsid w:val="008B2BCE"/>
    <w:rsid w:val="009A3D92"/>
    <w:rsid w:val="009A6EA5"/>
    <w:rsid w:val="009F72EB"/>
    <w:rsid w:val="00A6500F"/>
    <w:rsid w:val="00A72F84"/>
    <w:rsid w:val="00A7577A"/>
    <w:rsid w:val="00A9483F"/>
    <w:rsid w:val="00C0306D"/>
    <w:rsid w:val="00C16A3E"/>
    <w:rsid w:val="00C95AED"/>
    <w:rsid w:val="00D46B24"/>
    <w:rsid w:val="00DC6394"/>
    <w:rsid w:val="00DF6523"/>
    <w:rsid w:val="00ED39D7"/>
    <w:rsid w:val="00F6002E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E71FC"/>
  <w15:docId w15:val="{63D4B1CE-A861-4096-9B18-CA0AB63D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217"/>
      <w:ind w:left="113"/>
      <w:jc w:val="both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8"/>
      <w:szCs w:val="28"/>
    </w:rPr>
  </w:style>
  <w:style w:type="paragraph" w:styleId="Titolo">
    <w:name w:val="Title"/>
    <w:basedOn w:val="Normale"/>
    <w:uiPriority w:val="10"/>
    <w:qFormat/>
    <w:pPr>
      <w:spacing w:before="76"/>
      <w:ind w:left="3020" w:hanging="2289"/>
    </w:pPr>
    <w:rPr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3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15B76-5722-4558-BD6A-4C5C5D8FD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- 150415 Verbale incontro.docx</vt:lpstr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- 150415 Verbale incontro.docx</dc:title>
  <dc:creator>PC0044</dc:creator>
  <cp:lastModifiedBy>segreteria</cp:lastModifiedBy>
  <cp:revision>2</cp:revision>
  <cp:lastPrinted>2023-09-15T10:23:00Z</cp:lastPrinted>
  <dcterms:created xsi:type="dcterms:W3CDTF">2023-09-15T10:23:00Z</dcterms:created>
  <dcterms:modified xsi:type="dcterms:W3CDTF">2023-09-15T10:23:00Z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2023-01-15T00:00:00Z</vt:filetime>
  </property>
  <property fmtid="{D5CDD505-2E9C-101B-9397-08002B2CF9AE}" pid="5" name="Producer">
    <vt:lpwstr>Acrobat Distiller 9.0.0 (Windows)</vt:lpwstr>
  </property>
</Properties>
</file>